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07C" w:rsidRPr="00AC507C" w:rsidRDefault="00AC507C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507C">
        <w:rPr>
          <w:rFonts w:ascii="Arial" w:eastAsia="Times New Roman" w:hAnsi="Arial" w:cs="Arial"/>
          <w:sz w:val="32"/>
          <w:szCs w:val="32"/>
          <w:lang w:eastAsia="ru-RU"/>
        </w:rPr>
        <w:t xml:space="preserve">Глава сельского поселения «Тупикское» </w:t>
      </w:r>
    </w:p>
    <w:p w:rsidR="00AC507C" w:rsidRPr="00AC507C" w:rsidRDefault="00AC507C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507C">
        <w:rPr>
          <w:rFonts w:ascii="Arial" w:eastAsia="Times New Roman" w:hAnsi="Arial" w:cs="Arial"/>
          <w:sz w:val="32"/>
          <w:szCs w:val="32"/>
          <w:lang w:eastAsia="ru-RU"/>
        </w:rPr>
        <w:t>муниципального района</w:t>
      </w:r>
    </w:p>
    <w:p w:rsidR="00AC507C" w:rsidRPr="00AC507C" w:rsidRDefault="00AC507C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507C">
        <w:rPr>
          <w:rFonts w:ascii="Arial" w:eastAsia="Times New Roman" w:hAnsi="Arial" w:cs="Arial"/>
          <w:sz w:val="32"/>
          <w:szCs w:val="32"/>
          <w:lang w:eastAsia="ru-RU"/>
        </w:rPr>
        <w:t>«Тунгиро-Олекминский район»</w:t>
      </w:r>
    </w:p>
    <w:p w:rsidR="00AC507C" w:rsidRPr="00AC507C" w:rsidRDefault="00AC507C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C507C">
        <w:rPr>
          <w:rFonts w:ascii="Arial" w:eastAsia="Times New Roman" w:hAnsi="Arial" w:cs="Arial"/>
          <w:sz w:val="32"/>
          <w:szCs w:val="32"/>
          <w:lang w:eastAsia="ru-RU"/>
        </w:rPr>
        <w:t>Забайкальского края</w:t>
      </w:r>
    </w:p>
    <w:p w:rsidR="00AC507C" w:rsidRPr="00AC507C" w:rsidRDefault="00AC507C" w:rsidP="00A01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AC507C" w:rsidRDefault="00AC507C" w:rsidP="00A01E9D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C507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B53F8" w:rsidRPr="00AB53F8" w:rsidRDefault="00AB53F8" w:rsidP="00A01E9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1142B" w:rsidRDefault="00C8518F" w:rsidP="00A01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AB53F8"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марта</w:t>
      </w:r>
      <w:r w:rsidR="00E552AF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51142B"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года                                                                </w:t>
      </w:r>
      <w:r w:rsidR="00AB53F8"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8B50A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E552AF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8B50A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AB53F8"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 № 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:rsidR="00B10FA6" w:rsidRPr="00B10FA6" w:rsidRDefault="00B10FA6" w:rsidP="00A01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142B" w:rsidRDefault="0051142B" w:rsidP="00A01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442B" w:rsidRDefault="00DA1F55" w:rsidP="00A01E9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 Тупик</w:t>
      </w:r>
    </w:p>
    <w:p w:rsidR="000F442B" w:rsidRDefault="000F442B" w:rsidP="00A01E9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442B" w:rsidRPr="00B10FA6" w:rsidRDefault="000F442B" w:rsidP="00A01E9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78A3" w:rsidRPr="007366A9" w:rsidRDefault="00B278A3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r w:rsidRPr="007366A9">
        <w:rPr>
          <w:rFonts w:ascii="Arial" w:eastAsia="Times New Roman" w:hAnsi="Arial" w:cs="Arial"/>
          <w:sz w:val="32"/>
          <w:szCs w:val="32"/>
          <w:lang w:eastAsia="ru-RU"/>
        </w:rPr>
        <w:t xml:space="preserve">Об </w:t>
      </w:r>
      <w:r w:rsidR="008C6A7E" w:rsidRPr="007366A9">
        <w:rPr>
          <w:rFonts w:ascii="Arial" w:eastAsia="Times New Roman" w:hAnsi="Arial" w:cs="Arial"/>
          <w:sz w:val="32"/>
          <w:szCs w:val="32"/>
          <w:lang w:eastAsia="ru-RU"/>
        </w:rPr>
        <w:t>утверждении Программы</w:t>
      </w:r>
      <w:r w:rsidRPr="007366A9">
        <w:rPr>
          <w:rFonts w:ascii="Arial" w:eastAsia="Times New Roman" w:hAnsi="Arial" w:cs="Arial"/>
          <w:sz w:val="32"/>
          <w:szCs w:val="32"/>
          <w:lang w:eastAsia="ru-RU"/>
        </w:rPr>
        <w:t xml:space="preserve"> комплексного развития</w:t>
      </w:r>
    </w:p>
    <w:p w:rsidR="008C6A7E" w:rsidRPr="007366A9" w:rsidRDefault="008C6A7E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366A9">
        <w:rPr>
          <w:rFonts w:ascii="Arial" w:eastAsia="Times New Roman" w:hAnsi="Arial" w:cs="Arial"/>
          <w:sz w:val="32"/>
          <w:szCs w:val="32"/>
          <w:lang w:eastAsia="ru-RU"/>
        </w:rPr>
        <w:t xml:space="preserve">социальной инфраструктуры    сельского поселения </w:t>
      </w:r>
    </w:p>
    <w:p w:rsidR="0051142B" w:rsidRPr="007366A9" w:rsidRDefault="008C6A7E" w:rsidP="00A01E9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366A9">
        <w:rPr>
          <w:rFonts w:ascii="Arial" w:eastAsia="Times New Roman" w:hAnsi="Arial" w:cs="Arial"/>
          <w:sz w:val="32"/>
          <w:szCs w:val="32"/>
          <w:lang w:eastAsia="ru-RU"/>
        </w:rPr>
        <w:t>«</w:t>
      </w:r>
      <w:r w:rsidR="00B278A3" w:rsidRPr="007366A9">
        <w:rPr>
          <w:rFonts w:ascii="Arial" w:eastAsia="Times New Roman" w:hAnsi="Arial" w:cs="Arial"/>
          <w:sz w:val="32"/>
          <w:szCs w:val="32"/>
          <w:lang w:eastAsia="ru-RU"/>
        </w:rPr>
        <w:t>Тупикское» на 2018-2030 гг.»</w:t>
      </w:r>
    </w:p>
    <w:bookmarkEnd w:id="0"/>
    <w:p w:rsidR="0051142B" w:rsidRDefault="0051142B" w:rsidP="00A01E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B777F" w:rsidRPr="00B10FA6" w:rsidRDefault="00EB777F" w:rsidP="00A01E9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1142B" w:rsidRDefault="0051142B" w:rsidP="00A01E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0FA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278A3" w:rsidRPr="00B278A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качества жизни населения, его занятости и </w:t>
      </w:r>
      <w:proofErr w:type="spellStart"/>
      <w:r w:rsidR="00B278A3" w:rsidRPr="00B278A3">
        <w:rPr>
          <w:rFonts w:ascii="Arial" w:eastAsia="Times New Roman" w:hAnsi="Arial" w:cs="Arial"/>
          <w:sz w:val="24"/>
          <w:szCs w:val="24"/>
          <w:lang w:eastAsia="ru-RU"/>
        </w:rPr>
        <w:t>самозанятости</w:t>
      </w:r>
      <w:proofErr w:type="spellEnd"/>
      <w:r w:rsidR="00B278A3" w:rsidRPr="00B278A3">
        <w:rPr>
          <w:rFonts w:ascii="Arial" w:eastAsia="Times New Roman" w:hAnsi="Arial" w:cs="Arial"/>
          <w:sz w:val="24"/>
          <w:szCs w:val="24"/>
          <w:lang w:eastAsia="ru-RU"/>
        </w:rPr>
        <w:t xml:space="preserve">,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 на территории    сельского поселения «Тупикское» </w:t>
      </w:r>
      <w:r w:rsidR="008C6A7E" w:rsidRPr="00B278A3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</w:t>
      </w:r>
      <w:r w:rsidR="00B278A3" w:rsidRPr="00B278A3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8C6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6A7E" w:rsidRPr="00A01E9D">
        <w:rPr>
          <w:rFonts w:ascii="Arial" w:eastAsia="Times New Roman" w:hAnsi="Arial" w:cs="Arial"/>
          <w:sz w:val="24"/>
          <w:szCs w:val="24"/>
          <w:lang w:eastAsia="ru-RU"/>
        </w:rPr>
        <w:t>постановляю</w:t>
      </w:r>
      <w:r w:rsidRPr="00A01E9D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:rsidR="00A01E9D" w:rsidRPr="00A01E9D" w:rsidRDefault="00A01E9D" w:rsidP="00A01E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3DD" w:rsidRDefault="008C6A7E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A7E">
        <w:rPr>
          <w:rFonts w:ascii="Arial" w:eastAsia="Times New Roman" w:hAnsi="Arial" w:cs="Arial"/>
          <w:sz w:val="24"/>
          <w:szCs w:val="24"/>
          <w:lang w:eastAsia="ru-RU"/>
        </w:rPr>
        <w:t xml:space="preserve">1.  </w:t>
      </w:r>
      <w:r w:rsidR="00D303DD">
        <w:rPr>
          <w:rFonts w:ascii="Arial" w:eastAsia="Times New Roman" w:hAnsi="Arial" w:cs="Arial"/>
          <w:sz w:val="24"/>
          <w:szCs w:val="24"/>
          <w:lang w:eastAsia="ru-RU"/>
        </w:rPr>
        <w:t xml:space="preserve">Отменить </w:t>
      </w:r>
      <w:r w:rsidR="005A4894">
        <w:rPr>
          <w:rFonts w:ascii="Arial" w:eastAsia="Times New Roman" w:hAnsi="Arial" w:cs="Arial"/>
          <w:sz w:val="24"/>
          <w:szCs w:val="24"/>
          <w:lang w:eastAsia="ru-RU"/>
        </w:rPr>
        <w:t>Постановление №</w:t>
      </w:r>
      <w:r w:rsidR="00944BBC">
        <w:rPr>
          <w:rFonts w:ascii="Arial" w:eastAsia="Times New Roman" w:hAnsi="Arial" w:cs="Arial"/>
          <w:sz w:val="24"/>
          <w:szCs w:val="24"/>
          <w:lang w:eastAsia="ru-RU"/>
        </w:rPr>
        <w:t xml:space="preserve"> 31 от 19 октября 2017 года </w:t>
      </w:r>
      <w:r w:rsidR="005C7D3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C7D3C" w:rsidRPr="005C7D3C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5C7D3C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комплексного развития </w:t>
      </w:r>
      <w:r w:rsidR="005C7D3C" w:rsidRPr="005C7D3C">
        <w:rPr>
          <w:rFonts w:ascii="Arial" w:eastAsia="Times New Roman" w:hAnsi="Arial" w:cs="Arial"/>
          <w:sz w:val="24"/>
          <w:szCs w:val="24"/>
          <w:lang w:eastAsia="ru-RU"/>
        </w:rPr>
        <w:t>социальной инфраст</w:t>
      </w:r>
      <w:r w:rsidR="005C7D3C">
        <w:rPr>
          <w:rFonts w:ascii="Arial" w:eastAsia="Times New Roman" w:hAnsi="Arial" w:cs="Arial"/>
          <w:sz w:val="24"/>
          <w:szCs w:val="24"/>
          <w:lang w:eastAsia="ru-RU"/>
        </w:rPr>
        <w:t xml:space="preserve">руктуры сельского поселения «Тупикское» на 2018-2030 </w:t>
      </w:r>
      <w:proofErr w:type="spellStart"/>
      <w:r w:rsidR="005C7D3C">
        <w:rPr>
          <w:rFonts w:ascii="Arial" w:eastAsia="Times New Roman" w:hAnsi="Arial" w:cs="Arial"/>
          <w:sz w:val="24"/>
          <w:szCs w:val="24"/>
          <w:lang w:eastAsia="ru-RU"/>
        </w:rPr>
        <w:t>гг</w:t>
      </w:r>
      <w:proofErr w:type="spellEnd"/>
      <w:r w:rsidR="005C7D3C" w:rsidRPr="005C7D3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C6A7E" w:rsidRPr="008C6A7E" w:rsidRDefault="00D303DD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C6A7E" w:rsidRPr="008C6A7E">
        <w:rPr>
          <w:rFonts w:ascii="Arial" w:eastAsia="Times New Roman" w:hAnsi="Arial" w:cs="Arial"/>
          <w:sz w:val="24"/>
          <w:szCs w:val="24"/>
          <w:lang w:eastAsia="ru-RU"/>
        </w:rPr>
        <w:t>Утвердить Программу комплексного развит</w:t>
      </w:r>
      <w:r w:rsidR="005C7D3C">
        <w:rPr>
          <w:rFonts w:ascii="Arial" w:eastAsia="Times New Roman" w:hAnsi="Arial" w:cs="Arial"/>
          <w:sz w:val="24"/>
          <w:szCs w:val="24"/>
          <w:lang w:eastAsia="ru-RU"/>
        </w:rPr>
        <w:t xml:space="preserve">ия социальной инфраструктуры </w:t>
      </w:r>
      <w:r w:rsidR="008C6A7E" w:rsidRPr="008C6A7E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7D4549">
        <w:rPr>
          <w:rFonts w:ascii="Arial" w:eastAsia="Times New Roman" w:hAnsi="Arial" w:cs="Arial"/>
          <w:sz w:val="24"/>
          <w:szCs w:val="24"/>
          <w:lang w:eastAsia="ru-RU"/>
        </w:rPr>
        <w:t>«Тупикское»</w:t>
      </w:r>
      <w:r w:rsidR="008C6A7E" w:rsidRPr="008C6A7E">
        <w:rPr>
          <w:rFonts w:ascii="Arial" w:eastAsia="Times New Roman" w:hAnsi="Arial" w:cs="Arial"/>
          <w:sz w:val="24"/>
          <w:szCs w:val="24"/>
          <w:lang w:eastAsia="ru-RU"/>
        </w:rPr>
        <w:t xml:space="preserve"> на 2018-2030гг.</w:t>
      </w:r>
    </w:p>
    <w:p w:rsidR="00DA1F55" w:rsidRDefault="00D303DD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C6A7E" w:rsidRPr="008C6A7E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r w:rsidR="00346490" w:rsidRPr="00346490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(обнародовать) на официальном стенде сельского поселения «Тупикское» «Муниципальный вестник» и разместить на официальном сайте администрации муниципального района «Тунгиро-Олекминский район».</w:t>
      </w:r>
    </w:p>
    <w:p w:rsidR="00C749E1" w:rsidRDefault="00D303DD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749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749E1" w:rsidRPr="00C749E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DA1F55" w:rsidRDefault="00DA1F55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F55" w:rsidRDefault="00DA1F55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49E1" w:rsidRDefault="00C749E1" w:rsidP="00A01E9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142B" w:rsidRPr="00B10FA6" w:rsidRDefault="0051142B" w:rsidP="00A01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0FA6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 «</w:t>
      </w:r>
      <w:proofErr w:type="gramStart"/>
      <w:r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Тупикское»   </w:t>
      </w:r>
      <w:proofErr w:type="gramEnd"/>
      <w:r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DA1F5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Pr="00B10F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1F55">
        <w:rPr>
          <w:rFonts w:ascii="Arial" w:eastAsia="Times New Roman" w:hAnsi="Arial" w:cs="Arial"/>
          <w:sz w:val="24"/>
          <w:szCs w:val="24"/>
          <w:lang w:eastAsia="ru-RU"/>
        </w:rPr>
        <w:t>О.И. Селезнёв</w:t>
      </w:r>
    </w:p>
    <w:p w:rsidR="0051142B" w:rsidRPr="00B10FA6" w:rsidRDefault="0051142B" w:rsidP="00A01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142B" w:rsidRPr="0051142B" w:rsidRDefault="0051142B" w:rsidP="00A01E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Pr="0051142B" w:rsidRDefault="0051142B" w:rsidP="00A01E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42B" w:rsidRDefault="0051142B" w:rsidP="00A01E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18F" w:rsidRPr="00677D2E" w:rsidRDefault="00C8518F" w:rsidP="00A01E9D">
      <w:pPr>
        <w:pStyle w:val="a7"/>
        <w:jc w:val="right"/>
        <w:rPr>
          <w:rFonts w:ascii="Courier New" w:hAnsi="Courier New" w:cs="Courier New"/>
          <w:bCs/>
        </w:rPr>
      </w:pPr>
      <w:r w:rsidRPr="00677D2E">
        <w:rPr>
          <w:rFonts w:ascii="Courier New" w:hAnsi="Courier New" w:cs="Courier New"/>
          <w:bCs/>
        </w:rPr>
        <w:lastRenderedPageBreak/>
        <w:t>Приложение</w:t>
      </w:r>
    </w:p>
    <w:p w:rsidR="00677D2E" w:rsidRPr="00677D2E" w:rsidRDefault="00C8518F" w:rsidP="00A01E9D">
      <w:pPr>
        <w:pStyle w:val="a7"/>
        <w:jc w:val="right"/>
        <w:rPr>
          <w:rFonts w:ascii="Courier New" w:hAnsi="Courier New" w:cs="Courier New"/>
          <w:bCs/>
        </w:rPr>
      </w:pPr>
      <w:r w:rsidRPr="00677D2E">
        <w:rPr>
          <w:rFonts w:ascii="Courier New" w:hAnsi="Courier New" w:cs="Courier New"/>
          <w:bCs/>
        </w:rPr>
        <w:t xml:space="preserve">к постановлению № 4 </w:t>
      </w:r>
    </w:p>
    <w:p w:rsidR="00C8518F" w:rsidRPr="00C8156B" w:rsidRDefault="00C8518F" w:rsidP="00A01E9D">
      <w:pPr>
        <w:pStyle w:val="a7"/>
        <w:jc w:val="right"/>
        <w:rPr>
          <w:rFonts w:ascii="Courier New" w:hAnsi="Courier New" w:cs="Courier New"/>
          <w:b/>
          <w:bCs/>
        </w:rPr>
      </w:pPr>
      <w:r w:rsidRPr="00677D2E">
        <w:rPr>
          <w:rFonts w:ascii="Courier New" w:hAnsi="Courier New" w:cs="Courier New"/>
          <w:bCs/>
        </w:rPr>
        <w:t xml:space="preserve">от </w:t>
      </w:r>
      <w:r w:rsidR="00523892" w:rsidRPr="00677D2E">
        <w:rPr>
          <w:rFonts w:ascii="Courier New" w:hAnsi="Courier New" w:cs="Courier New"/>
          <w:bCs/>
        </w:rPr>
        <w:t>12</w:t>
      </w:r>
      <w:r w:rsidRPr="00677D2E">
        <w:rPr>
          <w:rFonts w:ascii="Courier New" w:hAnsi="Courier New" w:cs="Courier New"/>
          <w:bCs/>
        </w:rPr>
        <w:t xml:space="preserve"> </w:t>
      </w:r>
      <w:r w:rsidR="00523892" w:rsidRPr="00677D2E">
        <w:rPr>
          <w:rFonts w:ascii="Courier New" w:hAnsi="Courier New" w:cs="Courier New"/>
          <w:bCs/>
        </w:rPr>
        <w:t>января</w:t>
      </w:r>
      <w:r w:rsidRPr="00677D2E">
        <w:rPr>
          <w:rFonts w:ascii="Courier New" w:hAnsi="Courier New" w:cs="Courier New"/>
          <w:bCs/>
        </w:rPr>
        <w:t xml:space="preserve"> 201</w:t>
      </w:r>
      <w:r w:rsidR="00523892" w:rsidRPr="00677D2E">
        <w:rPr>
          <w:rFonts w:ascii="Courier New" w:hAnsi="Courier New" w:cs="Courier New"/>
          <w:bCs/>
        </w:rPr>
        <w:t>8</w:t>
      </w:r>
      <w:r w:rsidRPr="00677D2E">
        <w:rPr>
          <w:rFonts w:ascii="Courier New" w:hAnsi="Courier New" w:cs="Courier New"/>
          <w:bCs/>
        </w:rPr>
        <w:t xml:space="preserve"> года</w:t>
      </w:r>
    </w:p>
    <w:p w:rsidR="00C8518F" w:rsidRPr="00EF7C8C" w:rsidRDefault="00C8518F" w:rsidP="00A01E9D">
      <w:pPr>
        <w:pStyle w:val="a7"/>
        <w:rPr>
          <w:rFonts w:ascii="Times New Roman" w:hAnsi="Times New Roman"/>
          <w:b/>
          <w:bCs/>
          <w:color w:val="339966"/>
          <w:sz w:val="24"/>
          <w:szCs w:val="24"/>
        </w:rPr>
      </w:pPr>
    </w:p>
    <w:p w:rsidR="00C8518F" w:rsidRPr="00EF7C8C" w:rsidRDefault="00C8518F" w:rsidP="00A01E9D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C8518F" w:rsidRPr="00EF7C8C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Pr="00EF7C8C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Pr="00EF7C8C" w:rsidRDefault="00C8518F" w:rsidP="00A01E9D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518F" w:rsidRPr="00677D2E" w:rsidRDefault="00C8518F" w:rsidP="00A01E9D">
      <w:pPr>
        <w:pStyle w:val="a7"/>
        <w:jc w:val="center"/>
        <w:rPr>
          <w:rFonts w:ascii="Arial" w:hAnsi="Arial" w:cs="Arial"/>
          <w:bCs/>
          <w:sz w:val="32"/>
          <w:szCs w:val="32"/>
        </w:rPr>
      </w:pPr>
      <w:r w:rsidRPr="00677D2E">
        <w:rPr>
          <w:rFonts w:ascii="Arial" w:hAnsi="Arial" w:cs="Arial"/>
          <w:bCs/>
          <w:sz w:val="32"/>
          <w:szCs w:val="32"/>
        </w:rPr>
        <w:t xml:space="preserve">ПРОГРАММА КОМПЛЕКСНОГО РАЗВИТИЯ СОЦИАЛЬНОЙ </w:t>
      </w:r>
    </w:p>
    <w:p w:rsidR="00C8518F" w:rsidRPr="00677D2E" w:rsidRDefault="00C8518F" w:rsidP="00A01E9D">
      <w:pPr>
        <w:pStyle w:val="a7"/>
        <w:jc w:val="center"/>
        <w:rPr>
          <w:rFonts w:ascii="Arial" w:hAnsi="Arial" w:cs="Arial"/>
          <w:bCs/>
          <w:sz w:val="32"/>
          <w:szCs w:val="32"/>
        </w:rPr>
      </w:pPr>
      <w:r w:rsidRPr="00677D2E">
        <w:rPr>
          <w:rFonts w:ascii="Arial" w:hAnsi="Arial" w:cs="Arial"/>
          <w:bCs/>
          <w:sz w:val="32"/>
          <w:szCs w:val="32"/>
        </w:rPr>
        <w:t xml:space="preserve">ИНФРАСТРУКТУРЫ   СЕЛЬСКОГО ПОСЕЛЕНИЯ «ТУПИКСКОЕ» </w:t>
      </w: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bCs/>
          <w:sz w:val="32"/>
          <w:szCs w:val="32"/>
        </w:rPr>
      </w:pPr>
      <w:r w:rsidRPr="00677D2E">
        <w:rPr>
          <w:rFonts w:ascii="Arial" w:hAnsi="Arial" w:cs="Arial"/>
          <w:bCs/>
          <w:sz w:val="32"/>
          <w:szCs w:val="32"/>
        </w:rPr>
        <w:t>_____________________________________________________</w:t>
      </w: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sz w:val="32"/>
          <w:szCs w:val="32"/>
        </w:rPr>
      </w:pPr>
      <w:r w:rsidRPr="00677D2E">
        <w:rPr>
          <w:rFonts w:ascii="Arial" w:hAnsi="Arial" w:cs="Arial"/>
          <w:bCs/>
          <w:sz w:val="32"/>
          <w:szCs w:val="32"/>
        </w:rPr>
        <w:t>на 2018 - 2030гг.</w:t>
      </w: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sz w:val="32"/>
          <w:szCs w:val="32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32"/>
          <w:szCs w:val="32"/>
        </w:rPr>
      </w:pPr>
      <w:r w:rsidRPr="00677D2E">
        <w:rPr>
          <w:rFonts w:ascii="Arial" w:hAnsi="Arial" w:cs="Arial"/>
          <w:sz w:val="32"/>
          <w:szCs w:val="32"/>
        </w:rPr>
        <w:t> </w:t>
      </w:r>
    </w:p>
    <w:p w:rsidR="00C8518F" w:rsidRPr="00EF7C8C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8518F" w:rsidRPr="00EF7C8C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Pr="00EF7C8C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Pr="00EF7C8C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8518F" w:rsidRDefault="00C8518F" w:rsidP="00C8518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77D2E" w:rsidRDefault="00677D2E" w:rsidP="00D22C1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677D2E" w:rsidRDefault="00677D2E" w:rsidP="00D22C1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FC722B" w:rsidRDefault="00FC722B" w:rsidP="00D22C1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C8518F" w:rsidRPr="00FC722B" w:rsidRDefault="00C8518F" w:rsidP="00D22C18">
      <w:pPr>
        <w:pStyle w:val="a7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Pr="00FC722B">
        <w:rPr>
          <w:rFonts w:ascii="Arial" w:hAnsi="Arial" w:cs="Arial"/>
          <w:color w:val="000000"/>
          <w:sz w:val="32"/>
          <w:szCs w:val="32"/>
        </w:rPr>
        <w:t>1. Паспорт</w:t>
      </w:r>
    </w:p>
    <w:p w:rsidR="00C8518F" w:rsidRPr="00FC722B" w:rsidRDefault="00C8518F" w:rsidP="00C8518F">
      <w:pPr>
        <w:spacing w:line="240" w:lineRule="atLeast"/>
        <w:ind w:left="28" w:right="18" w:hanging="11"/>
        <w:contextualSpacing/>
        <w:jc w:val="center"/>
        <w:rPr>
          <w:rFonts w:ascii="Arial" w:hAnsi="Arial" w:cs="Arial"/>
          <w:color w:val="000000"/>
          <w:sz w:val="32"/>
          <w:szCs w:val="32"/>
        </w:rPr>
      </w:pPr>
      <w:r w:rsidRPr="00FC722B">
        <w:rPr>
          <w:rFonts w:ascii="Arial" w:hAnsi="Arial" w:cs="Arial"/>
          <w:color w:val="000000"/>
          <w:sz w:val="32"/>
          <w:szCs w:val="32"/>
        </w:rPr>
        <w:t>муниципальной программы Комплексное развитие социальной</w:t>
      </w:r>
    </w:p>
    <w:p w:rsidR="00C8518F" w:rsidRPr="00FC722B" w:rsidRDefault="00C8518F" w:rsidP="00C8518F">
      <w:pPr>
        <w:spacing w:line="240" w:lineRule="atLeast"/>
        <w:ind w:left="28" w:right="16" w:hanging="11"/>
        <w:contextualSpacing/>
        <w:jc w:val="center"/>
        <w:rPr>
          <w:rFonts w:ascii="Arial" w:hAnsi="Arial" w:cs="Arial"/>
          <w:color w:val="000000"/>
          <w:sz w:val="32"/>
          <w:szCs w:val="32"/>
        </w:rPr>
      </w:pPr>
      <w:r w:rsidRPr="00FC722B">
        <w:rPr>
          <w:rFonts w:ascii="Arial" w:hAnsi="Arial" w:cs="Arial"/>
          <w:color w:val="000000"/>
          <w:sz w:val="32"/>
          <w:szCs w:val="32"/>
        </w:rPr>
        <w:t>инфраструктуры на территории сельского поселения «Тупикское»</w:t>
      </w:r>
    </w:p>
    <w:p w:rsidR="00C8518F" w:rsidRDefault="00C8518F" w:rsidP="00C8518F">
      <w:pPr>
        <w:spacing w:line="240" w:lineRule="atLeast"/>
        <w:ind w:left="28" w:right="16" w:hanging="11"/>
        <w:contextualSpacing/>
        <w:jc w:val="center"/>
        <w:rPr>
          <w:rFonts w:ascii="Arial" w:hAnsi="Arial" w:cs="Arial"/>
          <w:color w:val="000000"/>
          <w:sz w:val="32"/>
          <w:szCs w:val="32"/>
        </w:rPr>
      </w:pPr>
      <w:r w:rsidRPr="00FC722B">
        <w:rPr>
          <w:rFonts w:ascii="Arial" w:hAnsi="Arial" w:cs="Arial"/>
          <w:color w:val="000000"/>
          <w:sz w:val="32"/>
          <w:szCs w:val="32"/>
        </w:rPr>
        <w:t>на 2018 - 2030 гг.</w:t>
      </w:r>
    </w:p>
    <w:p w:rsidR="00FC722B" w:rsidRPr="00FC722B" w:rsidRDefault="00FC722B" w:rsidP="00C8518F">
      <w:pPr>
        <w:spacing w:line="240" w:lineRule="atLeast"/>
        <w:ind w:left="28" w:right="16" w:hanging="11"/>
        <w:contextualSpacing/>
        <w:jc w:val="center"/>
        <w:rPr>
          <w:rFonts w:ascii="Arial" w:hAnsi="Arial" w:cs="Arial"/>
          <w:color w:val="000000"/>
          <w:sz w:val="32"/>
          <w:szCs w:val="32"/>
        </w:rPr>
      </w:pPr>
    </w:p>
    <w:tbl>
      <w:tblPr>
        <w:tblW w:w="9400" w:type="dxa"/>
        <w:tblInd w:w="211" w:type="dxa"/>
        <w:tblCellMar>
          <w:top w:w="73" w:type="dxa"/>
          <w:left w:w="113" w:type="dxa"/>
          <w:right w:w="114" w:type="dxa"/>
        </w:tblCellMar>
        <w:tblLook w:val="04A0" w:firstRow="1" w:lastRow="0" w:firstColumn="1" w:lastColumn="0" w:noHBand="0" w:noVBand="1"/>
      </w:tblPr>
      <w:tblGrid>
        <w:gridCol w:w="2378"/>
        <w:gridCol w:w="7022"/>
      </w:tblGrid>
      <w:tr w:rsidR="00C8518F" w:rsidRPr="00677D2E" w:rsidTr="00E552AF">
        <w:trPr>
          <w:trHeight w:val="1368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E137E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«Комплексное развитие социальной инфраструктуры на территории </w:t>
            </w:r>
            <w:r w:rsidR="00EE137E" w:rsidRPr="00677D2E"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 «Тупикское» </w:t>
            </w:r>
            <w:r w:rsidR="00EE137E" w:rsidRPr="00677D2E">
              <w:rPr>
                <w:rFonts w:ascii="Arial" w:hAnsi="Arial" w:cs="Arial"/>
                <w:sz w:val="24"/>
                <w:szCs w:val="24"/>
              </w:rPr>
              <w:t xml:space="preserve">муниципального района «Тунгиро-Олекминский район» Забайкальского края </w:t>
            </w:r>
            <w:r w:rsidRPr="00677D2E">
              <w:rPr>
                <w:rFonts w:ascii="Arial" w:hAnsi="Arial" w:cs="Arial"/>
                <w:sz w:val="24"/>
                <w:szCs w:val="24"/>
              </w:rPr>
              <w:t>на 2018- 2030 гг.» (далее – Программа)</w:t>
            </w:r>
          </w:p>
        </w:tc>
      </w:tr>
      <w:tr w:rsidR="00C8518F" w:rsidRPr="00677D2E" w:rsidTr="00E552AF">
        <w:trPr>
          <w:trHeight w:val="388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- Федеральный закон от 06 октября 2003 года </w:t>
            </w:r>
            <w:hyperlink r:id="rId5">
              <w:r w:rsidRPr="00677D2E">
                <w:rPr>
                  <w:rFonts w:ascii="Arial" w:hAnsi="Arial" w:cs="Arial"/>
                  <w:sz w:val="24"/>
                  <w:szCs w:val="24"/>
                </w:rPr>
                <w:t>№</w:t>
              </w:r>
            </w:hyperlink>
            <w:r w:rsidRPr="00677D2E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6">
              <w:r w:rsidRPr="00677D2E">
                <w:rPr>
                  <w:rFonts w:ascii="Arial" w:hAnsi="Arial" w:cs="Arial"/>
                  <w:sz w:val="24"/>
                  <w:szCs w:val="24"/>
                </w:rPr>
                <w:t>131-</w:t>
              </w:r>
            </w:hyperlink>
            <w:hyperlink r:id="rId7">
              <w:r w:rsidRPr="00677D2E">
                <w:rPr>
                  <w:rFonts w:ascii="Arial" w:hAnsi="Arial" w:cs="Arial"/>
                  <w:sz w:val="24"/>
                  <w:szCs w:val="24"/>
                </w:rPr>
                <w:t>ФЗ</w:t>
              </w:r>
            </w:hyperlink>
            <w:r w:rsidRPr="00677D2E">
              <w:rPr>
                <w:rFonts w:ascii="Arial" w:hAnsi="Arial" w:cs="Arial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- Градостроительный кодекс РФ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- постановление Правительства Российской Федерации от 01.10.2015 № 1450 «Об утверждении требований к программам комплексного развития социальной инфраструктуры поселений, городских округов»</w:t>
            </w:r>
          </w:p>
          <w:p w:rsidR="00C8518F" w:rsidRPr="00677D2E" w:rsidRDefault="00C8518F" w:rsidP="00E552AF">
            <w:pPr>
              <w:spacing w:line="240" w:lineRule="atLeast"/>
              <w:ind w:right="1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- Генеральный план и правила землепользования и застройки  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- Нормативы градостроительного проектирования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-Устав сельского поселения</w:t>
            </w:r>
          </w:p>
          <w:p w:rsidR="00C8518F" w:rsidRPr="00677D2E" w:rsidRDefault="00C8518F" w:rsidP="002C6B57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- Постановление Глава сельского поселения «Тупикское» муниципального района «Тунгиро-Олекминский район» Забайкальского края от 29.11.2017 года № 43</w:t>
            </w:r>
            <w:r w:rsidR="002C6B57" w:rsidRPr="00677D2E">
              <w:rPr>
                <w:rFonts w:ascii="Arial" w:hAnsi="Arial" w:cs="Arial"/>
                <w:sz w:val="24"/>
                <w:szCs w:val="24"/>
              </w:rPr>
              <w:t xml:space="preserve"> «О разработки Программы комплексного развития социальной инфраструктуры    сельского поселения «Тупикское» на 2018-2030 гг.»</w:t>
            </w:r>
          </w:p>
        </w:tc>
      </w:tr>
      <w:tr w:rsidR="00C8518F" w:rsidRPr="00677D2E" w:rsidTr="00E552AF">
        <w:trPr>
          <w:trHeight w:val="689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Администрация СП «Тупикское»</w:t>
            </w:r>
          </w:p>
        </w:tc>
      </w:tr>
      <w:tr w:rsidR="00C8518F" w:rsidRPr="00677D2E" w:rsidTr="00E552AF">
        <w:trPr>
          <w:trHeight w:val="75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Администрация СП «Тупикское»</w:t>
            </w:r>
          </w:p>
        </w:tc>
      </w:tr>
      <w:tr w:rsidR="00C8518F" w:rsidRPr="00677D2E" w:rsidTr="00E552AF">
        <w:trPr>
          <w:trHeight w:val="105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Контроль за реализацией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ind w:right="86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Контроль за реализацией Программы осуществляет Администрация СП «Тупикское»</w:t>
            </w:r>
          </w:p>
        </w:tc>
      </w:tr>
      <w:tr w:rsidR="00C8518F" w:rsidRPr="00677D2E" w:rsidTr="00E552AF">
        <w:trPr>
          <w:trHeight w:val="34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Цель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Комплексное развитие социальной инфраструктуры</w:t>
            </w:r>
          </w:p>
        </w:tc>
      </w:tr>
      <w:tr w:rsidR="00C8518F" w:rsidRPr="00677D2E" w:rsidTr="00E552AF">
        <w:trPr>
          <w:trHeight w:val="170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044658">
            <w:pPr>
              <w:pStyle w:val="a8"/>
              <w:numPr>
                <w:ilvl w:val="0"/>
                <w:numId w:val="29"/>
              </w:num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Повышение доступности и уровня обеспеченности населения объектами социальной инфраструктуры и обеспечение безопасности, качества и эффективности использования населением объектов социальной инфраструктуры</w:t>
            </w:r>
          </w:p>
          <w:p w:rsidR="00044658" w:rsidRPr="00677D2E" w:rsidRDefault="003B7315" w:rsidP="00044658">
            <w:pPr>
              <w:pStyle w:val="a8"/>
              <w:numPr>
                <w:ilvl w:val="0"/>
                <w:numId w:val="29"/>
              </w:num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044658" w:rsidRPr="00677D2E">
              <w:rPr>
                <w:rFonts w:ascii="Arial" w:hAnsi="Arial" w:cs="Arial"/>
                <w:sz w:val="24"/>
                <w:szCs w:val="24"/>
              </w:rPr>
              <w:t xml:space="preserve"> безопасности дорожного движения</w:t>
            </w:r>
          </w:p>
        </w:tc>
      </w:tr>
      <w:tr w:rsidR="00C8518F" w:rsidRPr="00677D2E" w:rsidTr="00E552AF">
        <w:trPr>
          <w:trHeight w:val="204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Целевые показатели (индикаторы) развития социальной инфраструктуры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Парк отдых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площадь - 1000 м³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посещаемость в смену – 120 чел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Детская площадка 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площадь - 1000 м³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посещаемость в смену – 120 чел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Спортивные площадки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площадь - 1000 м³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посещаемость в смену – 120 чел</w:t>
            </w:r>
          </w:p>
          <w:p w:rsidR="00044658" w:rsidRPr="00677D2E" w:rsidRDefault="00044658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Автомобильные дороги </w:t>
            </w:r>
            <w:r w:rsidR="003B7315" w:rsidRPr="00677D2E">
              <w:rPr>
                <w:rFonts w:ascii="Arial" w:hAnsi="Arial" w:cs="Arial"/>
                <w:sz w:val="24"/>
                <w:szCs w:val="24"/>
              </w:rPr>
              <w:t xml:space="preserve">на территории </w:t>
            </w:r>
            <w:r w:rsidRPr="00677D2E">
              <w:rPr>
                <w:rFonts w:ascii="Arial" w:hAnsi="Arial" w:cs="Arial"/>
                <w:sz w:val="24"/>
                <w:szCs w:val="24"/>
              </w:rPr>
              <w:t>сельского поселения «Тупикское»</w:t>
            </w:r>
          </w:p>
        </w:tc>
      </w:tr>
      <w:tr w:rsidR="00C8518F" w:rsidRPr="00677D2E" w:rsidTr="00E552AF">
        <w:trPr>
          <w:trHeight w:val="147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after="26" w:line="241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Укрупненное описание запланированных мероприятий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(инвестиционных проектов) по проектированию, строительству, реконструкции объектов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69" w:lineRule="auto"/>
              <w:ind w:left="1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1. Ремонт автомобильных дорог местного значения, устройство уличного освещения </w:t>
            </w:r>
            <w:r w:rsidRPr="00677D2E">
              <w:rPr>
                <w:rFonts w:ascii="Arial" w:hAnsi="Arial" w:cs="Arial"/>
                <w:b/>
                <w:sz w:val="24"/>
                <w:szCs w:val="24"/>
              </w:rPr>
              <w:t>ежегодно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;                             </w:t>
            </w:r>
          </w:p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2. Содержание и ремонт мест общего пользования (детских, спортивных площадок) строительство ограждения парка отдыха </w:t>
            </w:r>
            <w:r w:rsidRPr="00677D2E">
              <w:rPr>
                <w:rFonts w:ascii="Arial" w:hAnsi="Arial" w:cs="Arial"/>
                <w:b/>
                <w:sz w:val="24"/>
                <w:szCs w:val="24"/>
              </w:rPr>
              <w:t>ежегодно</w:t>
            </w:r>
            <w:r w:rsidRPr="00677D2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8518F" w:rsidRPr="00677D2E" w:rsidRDefault="00C8518F" w:rsidP="00E552AF">
            <w:pPr>
              <w:spacing w:after="0" w:line="240" w:lineRule="auto"/>
              <w:ind w:firstLine="315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3.</w:t>
            </w:r>
            <w:r w:rsidRPr="00677D2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 xml:space="preserve"> Развитие социальной инфраструктуры сельского поселения   муниципального района  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7D2E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ru-RU"/>
              </w:rPr>
              <w:t>ежегодно</w:t>
            </w:r>
            <w:r w:rsidRPr="00677D2E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.</w:t>
            </w:r>
          </w:p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518F" w:rsidRPr="00677D2E" w:rsidRDefault="00C8518F" w:rsidP="00E552AF">
            <w:pPr>
              <w:spacing w:line="269" w:lineRule="auto"/>
              <w:ind w:left="1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rPr>
          <w:trHeight w:val="9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2018-2030 гг.</w:t>
            </w:r>
          </w:p>
          <w:p w:rsidR="006307EC" w:rsidRPr="00677D2E" w:rsidRDefault="006307EC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Программа реализуется в один этап</w:t>
            </w:r>
          </w:p>
        </w:tc>
      </w:tr>
      <w:tr w:rsidR="00C8518F" w:rsidRPr="00677D2E" w:rsidTr="00E552AF">
        <w:trPr>
          <w:trHeight w:val="105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Объемы и</w:t>
            </w:r>
          </w:p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ind w:right="3088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Источники финансирования: </w:t>
            </w:r>
          </w:p>
          <w:p w:rsidR="00C8518F" w:rsidRPr="00677D2E" w:rsidRDefault="00C8518F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Программа финансируется из местного, районного бюджетов, средств граждан</w:t>
            </w:r>
          </w:p>
          <w:p w:rsidR="00C8518F" w:rsidRPr="00677D2E" w:rsidRDefault="00C8518F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2018г-</w:t>
            </w:r>
            <w:r w:rsidR="007B2B57" w:rsidRPr="00677D2E">
              <w:rPr>
                <w:rFonts w:ascii="Arial" w:hAnsi="Arial" w:cs="Arial"/>
                <w:sz w:val="24"/>
                <w:szCs w:val="24"/>
              </w:rPr>
              <w:t>1830,4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 тыс.руб.</w:t>
            </w:r>
          </w:p>
          <w:p w:rsidR="00C8518F" w:rsidRPr="00677D2E" w:rsidRDefault="00C8518F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2019г-</w:t>
            </w:r>
            <w:r w:rsidR="007B2B57" w:rsidRPr="00677D2E">
              <w:rPr>
                <w:rFonts w:ascii="Arial" w:hAnsi="Arial" w:cs="Arial"/>
                <w:sz w:val="24"/>
                <w:szCs w:val="24"/>
              </w:rPr>
              <w:t>1930,4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 тыс.руб.</w:t>
            </w:r>
          </w:p>
          <w:p w:rsidR="00C8518F" w:rsidRPr="00677D2E" w:rsidRDefault="00C8518F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2020г-</w:t>
            </w:r>
            <w:r w:rsidR="007B2B57" w:rsidRPr="00677D2E">
              <w:rPr>
                <w:rFonts w:ascii="Arial" w:hAnsi="Arial" w:cs="Arial"/>
                <w:sz w:val="24"/>
                <w:szCs w:val="24"/>
              </w:rPr>
              <w:t>2030,4</w:t>
            </w:r>
            <w:r w:rsidRPr="00677D2E">
              <w:rPr>
                <w:rFonts w:ascii="Arial" w:hAnsi="Arial" w:cs="Arial"/>
                <w:sz w:val="24"/>
                <w:szCs w:val="24"/>
              </w:rPr>
              <w:t xml:space="preserve"> тыс.руб.</w:t>
            </w:r>
          </w:p>
          <w:p w:rsidR="000367B0" w:rsidRPr="00677D2E" w:rsidRDefault="00C8518F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</w:t>
            </w:r>
            <w:r w:rsidR="000367B0" w:rsidRPr="00677D2E">
              <w:rPr>
                <w:rFonts w:ascii="Arial" w:hAnsi="Arial" w:cs="Arial"/>
                <w:sz w:val="24"/>
                <w:szCs w:val="24"/>
              </w:rPr>
              <w:t>г</w:t>
            </w:r>
            <w:r w:rsidRPr="00677D2E">
              <w:rPr>
                <w:rFonts w:ascii="Arial" w:hAnsi="Arial" w:cs="Arial"/>
                <w:sz w:val="24"/>
                <w:szCs w:val="24"/>
              </w:rPr>
              <w:t>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2022г-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2023г-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2024г-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2025г-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2026г-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2027г-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2028г-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0367B0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2029г-</w:t>
            </w:r>
            <w:r w:rsidR="007614B9" w:rsidRPr="00677D2E">
              <w:rPr>
                <w:rFonts w:ascii="Arial" w:hAnsi="Arial" w:cs="Arial"/>
                <w:sz w:val="24"/>
                <w:szCs w:val="24"/>
              </w:rPr>
              <w:t>2230,4 тыс.руб.</w:t>
            </w:r>
          </w:p>
          <w:p w:rsidR="00C8518F" w:rsidRPr="00677D2E" w:rsidRDefault="000367B0" w:rsidP="00E552AF">
            <w:pPr>
              <w:spacing w:after="0"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2030г</w:t>
            </w:r>
            <w:r w:rsidR="00C8518F" w:rsidRPr="00677D2E">
              <w:rPr>
                <w:rFonts w:ascii="Arial" w:hAnsi="Arial" w:cs="Arial"/>
                <w:sz w:val="24"/>
                <w:szCs w:val="24"/>
              </w:rPr>
              <w:t>-</w:t>
            </w:r>
            <w:r w:rsidR="00294099" w:rsidRPr="00677D2E">
              <w:rPr>
                <w:rFonts w:ascii="Arial" w:hAnsi="Arial" w:cs="Arial"/>
                <w:sz w:val="24"/>
                <w:szCs w:val="24"/>
              </w:rPr>
              <w:t>2230</w:t>
            </w:r>
            <w:r w:rsidR="00010A7F" w:rsidRPr="00677D2E">
              <w:rPr>
                <w:rFonts w:ascii="Arial" w:hAnsi="Arial" w:cs="Arial"/>
                <w:sz w:val="24"/>
                <w:szCs w:val="24"/>
              </w:rPr>
              <w:t>,</w:t>
            </w:r>
            <w:r w:rsidR="00294099" w:rsidRPr="00677D2E">
              <w:rPr>
                <w:rFonts w:ascii="Arial" w:hAnsi="Arial" w:cs="Arial"/>
                <w:sz w:val="24"/>
                <w:szCs w:val="24"/>
              </w:rPr>
              <w:t>4</w:t>
            </w:r>
            <w:r w:rsidR="00C8518F" w:rsidRPr="00677D2E">
              <w:rPr>
                <w:rFonts w:ascii="Arial" w:hAnsi="Arial" w:cs="Arial"/>
                <w:sz w:val="24"/>
                <w:szCs w:val="24"/>
              </w:rPr>
              <w:t xml:space="preserve"> тыс.руб.</w:t>
            </w:r>
          </w:p>
          <w:p w:rsidR="00C8518F" w:rsidRPr="00677D2E" w:rsidRDefault="00C8518F" w:rsidP="00E552AF">
            <w:pPr>
              <w:spacing w:line="240" w:lineRule="atLeast"/>
              <w:ind w:left="37" w:right="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rPr>
          <w:trHeight w:val="204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Результат реализации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before="100" w:after="100" w:line="1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Повышение качества, комфортности и уровня жизни населения  </w:t>
            </w:r>
          </w:p>
          <w:p w:rsidR="00C8518F" w:rsidRPr="00677D2E" w:rsidRDefault="00C8518F" w:rsidP="00E552AF">
            <w:pPr>
              <w:spacing w:after="8"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Обеспеченность граждан жильём,                                                  </w:t>
            </w:r>
          </w:p>
          <w:p w:rsidR="00C8518F" w:rsidRPr="00677D2E" w:rsidRDefault="00C8518F" w:rsidP="00E552AF">
            <w:pPr>
              <w:spacing w:after="8"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-Нормативная доступность и обеспеченность объектами социальной инфраструктуры жителей поселения.</w:t>
            </w:r>
          </w:p>
          <w:p w:rsidR="00C8518F" w:rsidRPr="00677D2E" w:rsidRDefault="00C8518F" w:rsidP="00E552AF">
            <w:pPr>
              <w:spacing w:after="8" w:line="25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Создание зон отдыха детей и взрослых</w:t>
            </w:r>
          </w:p>
        </w:tc>
      </w:tr>
      <w:tr w:rsidR="00C8518F" w:rsidRPr="00677D2E" w:rsidTr="00E552AF">
        <w:trPr>
          <w:trHeight w:val="204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line="240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Целевые индикаторы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spacing w:before="100" w:after="100" w:line="10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Достижение расчетного уровня обеспеченности населения сельского поселения услугами в областях образования, здравоохранения, физической культуры и массового спорта, и культуры</w:t>
            </w:r>
          </w:p>
        </w:tc>
      </w:tr>
    </w:tbl>
    <w:p w:rsidR="00C8518F" w:rsidRPr="00677D2E" w:rsidRDefault="00C8518F" w:rsidP="00C8518F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F6445" w:rsidRPr="00677D2E" w:rsidRDefault="00DF6445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22C18" w:rsidRPr="00677D2E" w:rsidRDefault="00D22C18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22C18" w:rsidRPr="00677D2E" w:rsidRDefault="00D22C18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22C18" w:rsidRPr="00677D2E" w:rsidRDefault="00D22C18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22C18" w:rsidRPr="00677D2E" w:rsidRDefault="00D22C18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D22C18" w:rsidRPr="00677D2E" w:rsidRDefault="00D22C18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2169B0" w:rsidRDefault="002169B0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C8518F" w:rsidRPr="002169B0" w:rsidRDefault="00C8518F" w:rsidP="002169B0">
      <w:pPr>
        <w:pStyle w:val="a7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2169B0">
        <w:rPr>
          <w:rFonts w:ascii="Arial" w:hAnsi="Arial" w:cs="Arial"/>
          <w:bCs/>
          <w:sz w:val="28"/>
          <w:szCs w:val="28"/>
        </w:rPr>
        <w:lastRenderedPageBreak/>
        <w:t>2. Введение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Необходимость реализации закона № 131-ФЗ от 06.10.2003 «Об общих принципах организации местного самоуправления в Российской Федерации» актуализировала потребность местных властей в разработке эффективной стратегии развития не только на муниципальном уровне, но и на уровне сельского поселения.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Стратегический план развития сельского поселения отвечает потребностям 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(далее–Программа) содержит чёткое представление о стратегических целях, ресурсах, потенциале и об основных направлениях социальной инфраструктуры поселения на среднесрочную перспективу. Кроме того, Программа содержит совокупность увязанных по ресурсам, исполнителям и срокам реализации мероприятий, направленных на достижение стратегических целей социальной инфраструктуры сельского поселения.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развитию налоговой базы, повышению уровня занятости населения, решению остро стоящих социальных проблем.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Главной целью Программы является повышение качества жизни населения, его занятости,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 торговой инфраструктуры, сферы услуг и т.д.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Многие из предлагаемых в Программе мер не требуют масштабных бюджетных вложений, затрат.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Для обеспечения условий успешного выполнения мероприятий Программы, необходимо на уровне поселения разработать механизм, способствующий эффективному протеканию процессов реализации Программы. К числу таких механизмов относится совокупность необходимых нормативно-правовых актов, организационных, финансово-экономических, кадровых и других мероприятий, составляющих условия и предпосылки успешного выполнения мероприятий Программы и достижения целей развития социальной инфраструктуры   сельского   поселения.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C8518F" w:rsidRDefault="00C8518F" w:rsidP="002169B0">
      <w:pPr>
        <w:pStyle w:val="a7"/>
        <w:numPr>
          <w:ilvl w:val="0"/>
          <w:numId w:val="30"/>
        </w:numPr>
        <w:jc w:val="both"/>
        <w:rPr>
          <w:rFonts w:ascii="Arial" w:hAnsi="Arial" w:cs="Arial"/>
          <w:sz w:val="28"/>
          <w:szCs w:val="28"/>
        </w:rPr>
      </w:pPr>
      <w:r w:rsidRPr="002169B0">
        <w:rPr>
          <w:rFonts w:ascii="Arial" w:hAnsi="Arial" w:cs="Arial"/>
          <w:sz w:val="28"/>
          <w:szCs w:val="28"/>
        </w:rPr>
        <w:t>Характеристики социально-экономического состояния сельского поселения</w:t>
      </w:r>
    </w:p>
    <w:p w:rsidR="002169B0" w:rsidRPr="002169B0" w:rsidRDefault="002169B0" w:rsidP="002169B0">
      <w:pPr>
        <w:pStyle w:val="a7"/>
        <w:ind w:left="397"/>
        <w:jc w:val="both"/>
        <w:rPr>
          <w:rFonts w:ascii="Arial" w:hAnsi="Arial" w:cs="Arial"/>
          <w:sz w:val="28"/>
          <w:szCs w:val="28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Муниципальное образование сельское поселение «Тупикское» образовано в 2006 году и наделено статусом сельского поселения законом Читинской области от 19 мая 2004 года № 552-ЗЧО «об установлении границ, наименований вновь образованных муниципальных образований и наделении их статусом сельского, городского поселения в Читинской области».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Административным центром сельского поселения является с. Тупик, расположенное на территории муниципального района «Тунгиро-Олекминский район» в 100 км. От железной дороги.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Площадь сельского поселения по географическим данным составляет 4 </w:t>
      </w:r>
      <w:proofErr w:type="spellStart"/>
      <w:r w:rsidRPr="00677D2E">
        <w:rPr>
          <w:rFonts w:ascii="Arial" w:hAnsi="Arial" w:cs="Arial"/>
          <w:sz w:val="24"/>
          <w:szCs w:val="24"/>
        </w:rPr>
        <w:t>кв.км</w:t>
      </w:r>
      <w:proofErr w:type="spellEnd"/>
      <w:r w:rsidRPr="00677D2E">
        <w:rPr>
          <w:rFonts w:ascii="Arial" w:hAnsi="Arial" w:cs="Arial"/>
          <w:sz w:val="24"/>
          <w:szCs w:val="24"/>
        </w:rPr>
        <w:t>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     Общая площадь земельных ресурсов составляет 88313 кв.м., из них 60000 кв.м. – сельскохозяйственные угодья.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lastRenderedPageBreak/>
        <w:t xml:space="preserve">    Население на 1.01.2017 г. составляло 1019 человек, из них 144 – эвенков.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Протяженность дорог общего пользования местного значения составляет 16 </w:t>
      </w:r>
      <w:proofErr w:type="gramStart"/>
      <w:r w:rsidRPr="00677D2E">
        <w:rPr>
          <w:rFonts w:ascii="Arial" w:hAnsi="Arial" w:cs="Arial"/>
          <w:sz w:val="24"/>
          <w:szCs w:val="24"/>
        </w:rPr>
        <w:t>км.,</w:t>
      </w:r>
      <w:proofErr w:type="gramEnd"/>
      <w:r w:rsidRPr="00677D2E">
        <w:rPr>
          <w:rFonts w:ascii="Arial" w:hAnsi="Arial" w:cs="Arial"/>
          <w:sz w:val="24"/>
          <w:szCs w:val="24"/>
        </w:rPr>
        <w:t xml:space="preserve"> из них дорог с гравийным  покрытием – 16 км.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На территории поселения функционируют предприятия, организации, учреждения, общеобразовательная средняя школа – 158 учащихся, дошкольное детское учреждение с численностью 92 детей, центральная участковая больница, центральная районная библиотека, ЦДД, ООО «Тунгирохота», ООО «Коммунальник», ООО «Байкал», ООО Олёкма», ООО Встреча», ООО «Удача», ООО «Виктории Плюс».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Климат поселения резко континентальный с неравномерным распределением осадков в течение года и значительными годовыми и суточными колебаниями температуры воздуха. Зима длинная и холодная. В этот период выпадают незначительное количество осадков. Лето короткое, но сравнительно теплое.</w:t>
      </w:r>
    </w:p>
    <w:p w:rsidR="00F4056B" w:rsidRPr="00677D2E" w:rsidRDefault="00F4056B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A15700" w:rsidRDefault="00C8518F" w:rsidP="00C8518F">
      <w:pPr>
        <w:pStyle w:val="a7"/>
        <w:jc w:val="center"/>
        <w:rPr>
          <w:rFonts w:ascii="Arial" w:hAnsi="Arial" w:cs="Arial"/>
          <w:sz w:val="28"/>
          <w:szCs w:val="28"/>
        </w:rPr>
      </w:pPr>
      <w:r w:rsidRPr="00A15700">
        <w:rPr>
          <w:rFonts w:ascii="Arial" w:hAnsi="Arial" w:cs="Arial"/>
          <w:sz w:val="28"/>
          <w:szCs w:val="28"/>
        </w:rPr>
        <w:t xml:space="preserve"> 3.  Основные направления социально-экономического развития сельского поселения «Тупикское» на период 2017-2030 годы.</w:t>
      </w: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Социальная инфраструктура и потенциал развития   сельского поселения  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Основными направлениями социально-экономического развития сельского поселения «на период 2018-2030 годов будут реализация национальных проектов в области здравоохранения, образования, социальной политики и культуры, повышение уровня жизни населения поселения, привлечения инвестиций в производственную сферу, улучшение жилищных условий населения путем участия в федеральных программах.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Жизнедеятельность населения обеспечивается созданием и развитием социальной инфраструктуры – совокупности организации и учреждений, деятельность которых направлена на удовлетворение потребностей человека в образовании, медицинском обслуживании, организацию досуга, занятия физической культурой и спортом. Улучшение благосостояния населения - приоритетная задача социальной политики. Одним из основных направлений в решении данной задачи является наличие развитой социальной инфраструктуры, которая обеспечивает социально-экономическое развитие сельского поселения   муниципальн</w:t>
      </w:r>
      <w:r w:rsidR="00605CBC" w:rsidRPr="00677D2E">
        <w:rPr>
          <w:rFonts w:ascii="Arial" w:hAnsi="Arial" w:cs="Arial"/>
          <w:sz w:val="24"/>
          <w:szCs w:val="24"/>
        </w:rPr>
        <w:t xml:space="preserve">ого района «Тунгиро-Олёкминский </w:t>
      </w:r>
      <w:r w:rsidRPr="00677D2E">
        <w:rPr>
          <w:rFonts w:ascii="Arial" w:hAnsi="Arial" w:cs="Arial"/>
          <w:sz w:val="24"/>
          <w:szCs w:val="24"/>
        </w:rPr>
        <w:t>район».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Необходимость реализации закона № 131-ФЗ от 06.10.2003 «Об общих принципах организации местного самоуправления в Российской Федерации» актуализировала потребность в разработке эффективной стратегии развития не только на муниципальном уровне, но и на уровне отдельных сельских поселений.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Стратегический план развития сельского поселения отвечает потребностям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(далее – Программа) содержит чёткое представление о стратегических целях, ресурсах, потенциале и об основных направлениях социального развития поселения на среднесрочную перспективу. Кроме того, Программа содержит совокупность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  –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lastRenderedPageBreak/>
        <w:t>Программа разработана в соответствии с требованиями действующего законодательства. Программа призвана создать условия для развития социальной инфраструктуры сельского поселения   путем проведения благоустройства, создания зон отдыха детей и взрослых, приведения дорог в нормативное состояние.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</w:t>
      </w:r>
      <w:r w:rsidRPr="00677D2E">
        <w:rPr>
          <w:rFonts w:ascii="Arial" w:hAnsi="Arial" w:cs="Arial"/>
          <w:sz w:val="24"/>
          <w:szCs w:val="24"/>
        </w:rPr>
        <w:tab/>
        <w:t>Сведения о градостроительной деятельности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К полномочиям органов местного самоуправления поселений в области градостроительной деятельности относятся: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1) подготовка и утверждение документов территориального планирования поселений;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2) утверждение местных нормативов градостроительного проектирования поселений;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3) утверждение правил землепользования и застройки поселений;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4) утверждение подготовленной на основании документов территориального планирования поселений документации по планировке территории, за исключением случаев, предусмотренных настоящим Кодексом;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5) 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территориях поселений;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6) принятие решений о развитии застроенных </w:t>
      </w:r>
      <w:r w:rsidR="00F4056B" w:rsidRPr="00677D2E">
        <w:rPr>
          <w:rFonts w:ascii="Arial" w:hAnsi="Arial" w:cs="Arial"/>
          <w:sz w:val="24"/>
          <w:szCs w:val="24"/>
        </w:rPr>
        <w:t xml:space="preserve">территорий; </w:t>
      </w:r>
      <w:r w:rsidR="00F4056B" w:rsidRPr="00677D2E">
        <w:rPr>
          <w:rFonts w:ascii="Arial" w:hAnsi="Arial" w:cs="Arial"/>
          <w:sz w:val="24"/>
          <w:szCs w:val="24"/>
        </w:rPr>
        <w:tab/>
      </w:r>
      <w:r w:rsidR="00F4056B" w:rsidRPr="00677D2E">
        <w:rPr>
          <w:rFonts w:ascii="Arial" w:hAnsi="Arial" w:cs="Arial"/>
          <w:sz w:val="24"/>
          <w:szCs w:val="24"/>
        </w:rPr>
        <w:tab/>
      </w:r>
      <w:r w:rsidR="00F4056B" w:rsidRPr="00677D2E">
        <w:rPr>
          <w:rFonts w:ascii="Arial" w:hAnsi="Arial" w:cs="Arial"/>
          <w:sz w:val="24"/>
          <w:szCs w:val="24"/>
        </w:rPr>
        <w:tab/>
      </w:r>
      <w:r w:rsidR="00F4056B" w:rsidRPr="00677D2E">
        <w:rPr>
          <w:rFonts w:ascii="Arial" w:hAnsi="Arial" w:cs="Arial"/>
          <w:sz w:val="24"/>
          <w:szCs w:val="24"/>
        </w:rPr>
        <w:tab/>
      </w:r>
      <w:r w:rsidRPr="00677D2E">
        <w:rPr>
          <w:rFonts w:ascii="Arial" w:hAnsi="Arial" w:cs="Arial"/>
          <w:sz w:val="24"/>
          <w:szCs w:val="24"/>
        </w:rPr>
        <w:t>7) 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настоящим Кодексом;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8) 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поселений.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На территории сельского поселения   утверждены градостроительные документы: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Правила землепользования и застройки сельского поселения «утверждены Решение Совета депутатов сельского поселения    от 28.02.2013 г. № 43;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Генеральный план сельского поселения, утверждены Решением Совета депутатов сельского поселения от 28.02.2013 г. № 43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 Положение о составе, порядке подготовке и утверждение местных нормативов градостроительного проектирования на территории сельского поселения от   </w:t>
      </w:r>
      <w:proofErr w:type="spellStart"/>
      <w:r w:rsidRPr="00677D2E">
        <w:rPr>
          <w:rFonts w:ascii="Arial" w:hAnsi="Arial" w:cs="Arial"/>
          <w:sz w:val="24"/>
          <w:szCs w:val="24"/>
        </w:rPr>
        <w:t>от</w:t>
      </w:r>
      <w:proofErr w:type="spellEnd"/>
      <w:r w:rsidRPr="00677D2E">
        <w:rPr>
          <w:rFonts w:ascii="Arial" w:hAnsi="Arial" w:cs="Arial"/>
          <w:sz w:val="24"/>
          <w:szCs w:val="24"/>
        </w:rPr>
        <w:t xml:space="preserve"> 28.02.2013 г. № 43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Схема градостроительного зонирования сельского поселения от 28.02.2013 г. № 43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Общая площадь сельского поселения   составляет 88313 кв. км.  Численность населения по данным на 01.01.2017 года составила 1020 чел. В состав поселения входит 1   населенный пункт. Административный центр – с. Тупик</w:t>
      </w:r>
    </w:p>
    <w:p w:rsidR="00C8518F" w:rsidRPr="00677D2E" w:rsidRDefault="00C8518F" w:rsidP="00C8518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C8518F" w:rsidRPr="00A15700" w:rsidRDefault="00C8518F" w:rsidP="00C8518F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15700">
        <w:rPr>
          <w:rFonts w:ascii="Arial" w:hAnsi="Arial" w:cs="Arial"/>
          <w:bCs/>
          <w:sz w:val="24"/>
          <w:szCs w:val="24"/>
        </w:rPr>
        <w:t>Наличие земельных ресурсов   сельского поселения состоянию на 01.01.2017г.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4"/>
        <w:gridCol w:w="982"/>
        <w:gridCol w:w="2977"/>
        <w:gridCol w:w="1984"/>
      </w:tblGrid>
      <w:tr w:rsidR="00C8518F" w:rsidRPr="00677D2E" w:rsidTr="00E552AF">
        <w:trPr>
          <w:trHeight w:val="1058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Современное состояние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Первая очередь строительства</w:t>
            </w: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Общая площадь земель поселения в установленных границах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8,8313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Земли сельхоз назначения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6,0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Населенных пунктов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Лесной фонд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677D2E" w:rsidTr="00E552AF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Рекреационная зона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   Сельское   поселение включает в себя 1 населенный пункт, с центром в с. Тупик</w:t>
      </w:r>
    </w:p>
    <w:p w:rsidR="00C8518F" w:rsidRPr="00677D2E" w:rsidRDefault="00C8518F" w:rsidP="00F4056B">
      <w:pPr>
        <w:pStyle w:val="a7"/>
        <w:tabs>
          <w:tab w:val="left" w:pos="1215"/>
        </w:tabs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ab/>
        <w:t xml:space="preserve">                                                   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0"/>
        <w:gridCol w:w="2790"/>
        <w:gridCol w:w="6"/>
        <w:gridCol w:w="2237"/>
        <w:gridCol w:w="2835"/>
      </w:tblGrid>
      <w:tr w:rsidR="00C8518F" w:rsidRPr="00677D2E" w:rsidTr="00E552AF">
        <w:trPr>
          <w:cantSplit/>
          <w:trHeight w:val="729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Наименование</w:t>
            </w:r>
          </w:p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поселения, </w:t>
            </w:r>
          </w:p>
        </w:tc>
        <w:tc>
          <w:tcPr>
            <w:tcW w:w="2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Численность населения населенного пункта, чел.  на    01.01.2017 г.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Расстояние от населенного пункта до центра поселения, </w:t>
            </w:r>
          </w:p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         км</w:t>
            </w:r>
          </w:p>
        </w:tc>
      </w:tr>
      <w:tr w:rsidR="00C8518F" w:rsidRPr="00677D2E" w:rsidTr="00E552AF">
        <w:trPr>
          <w:trHeight w:val="901"/>
        </w:trPr>
        <w:tc>
          <w:tcPr>
            <w:tcW w:w="2610" w:type="dxa"/>
            <w:tcBorders>
              <w:left w:val="single" w:sz="8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Администрация   сельского поселения «Тупикское»</w:t>
            </w:r>
          </w:p>
        </w:tc>
        <w:tc>
          <w:tcPr>
            <w:tcW w:w="2796" w:type="dxa"/>
            <w:gridSpan w:val="2"/>
            <w:tcBorders>
              <w:left w:val="single" w:sz="4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С Тупик</w:t>
            </w:r>
          </w:p>
        </w:tc>
        <w:tc>
          <w:tcPr>
            <w:tcW w:w="2237" w:type="dxa"/>
            <w:tcBorders>
              <w:left w:val="single" w:sz="8" w:space="0" w:color="000000"/>
              <w:bottom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1020 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Является административным центром района </w:t>
            </w:r>
          </w:p>
        </w:tc>
      </w:tr>
      <w:tr w:rsidR="00C8518F" w:rsidRPr="00677D2E" w:rsidTr="00E552AF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1020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522FB" w:rsidRPr="00677D2E" w:rsidRDefault="003522FB" w:rsidP="00C8518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3522FB" w:rsidRPr="00677D2E" w:rsidRDefault="003522FB" w:rsidP="00C8518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Демографическая ситуация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Общая численность населения сельского поселения на 01.01.2017 года составила 1020   человек. Численность трудоспособного возраста составляет 603 человека 59 % от общей численности). Детей в возрасте   до 18 лет 271 человека.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A15700" w:rsidRDefault="003522FB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b/>
          <w:bCs/>
          <w:sz w:val="24"/>
          <w:szCs w:val="24"/>
        </w:rPr>
        <w:t xml:space="preserve"> </w:t>
      </w:r>
      <w:r w:rsidR="00C8518F" w:rsidRPr="00A15700">
        <w:rPr>
          <w:rFonts w:ascii="Arial" w:hAnsi="Arial" w:cs="Arial"/>
          <w:bCs/>
          <w:sz w:val="24"/>
          <w:szCs w:val="24"/>
        </w:rPr>
        <w:t>Состав населения сельского поселения.</w:t>
      </w:r>
    </w:p>
    <w:p w:rsidR="00C8518F" w:rsidRPr="00A15700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A15700">
        <w:rPr>
          <w:rFonts w:ascii="Arial" w:hAnsi="Arial" w:cs="Arial"/>
          <w:sz w:val="24"/>
          <w:szCs w:val="24"/>
        </w:rPr>
        <w:t xml:space="preserve">           </w:t>
      </w:r>
      <w:r w:rsidRPr="00A15700">
        <w:rPr>
          <w:rFonts w:ascii="Arial" w:hAnsi="Arial" w:cs="Arial"/>
          <w:bCs/>
          <w:sz w:val="24"/>
          <w:szCs w:val="24"/>
        </w:rPr>
        <w:t xml:space="preserve">Демографические изменения в составе населения (на 01.01.2017г.) </w:t>
      </w:r>
      <w:r w:rsidRPr="00A15700">
        <w:rPr>
          <w:rFonts w:ascii="Arial" w:hAnsi="Arial" w:cs="Arial"/>
          <w:sz w:val="24"/>
          <w:szCs w:val="24"/>
        </w:rPr>
        <w:t>        </w:t>
      </w:r>
    </w:p>
    <w:p w:rsidR="00C8518F" w:rsidRPr="00A15700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A15700">
        <w:rPr>
          <w:rFonts w:ascii="Arial" w:hAnsi="Arial" w:cs="Arial"/>
          <w:sz w:val="24"/>
          <w:szCs w:val="24"/>
        </w:rPr>
        <w:t>       </w:t>
      </w:r>
    </w:p>
    <w:p w:rsidR="00C8518F" w:rsidRPr="00A15700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A15700">
        <w:rPr>
          <w:rFonts w:ascii="Arial" w:hAnsi="Arial" w:cs="Arial"/>
          <w:bCs/>
          <w:sz w:val="24"/>
          <w:szCs w:val="24"/>
        </w:rPr>
        <w:t>Данные о среднегодовом приросте населения и тенденции его изменения</w:t>
      </w:r>
    </w:p>
    <w:p w:rsidR="00C8518F" w:rsidRPr="00A15700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W w:w="1059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16"/>
        <w:gridCol w:w="5255"/>
        <w:gridCol w:w="851"/>
        <w:gridCol w:w="992"/>
        <w:gridCol w:w="851"/>
        <w:gridCol w:w="992"/>
        <w:gridCol w:w="1134"/>
      </w:tblGrid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№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2016</w:t>
            </w: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Естественный прирост (убыль)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+ 1,0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+ 2,0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+3</w:t>
            </w: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Рождаемость, 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Смерть, 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Механический прирост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Общий прирост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sz w:val="24"/>
                <w:szCs w:val="24"/>
              </w:rPr>
              <w:t>+ 3</w:t>
            </w:r>
          </w:p>
        </w:tc>
      </w:tr>
      <w:tr w:rsidR="00C8518F" w:rsidRPr="00A15700" w:rsidTr="00E552A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Общая численность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5700">
              <w:rPr>
                <w:rFonts w:ascii="Arial" w:hAnsi="Arial" w:cs="Arial"/>
                <w:color w:val="000000"/>
                <w:sz w:val="24"/>
                <w:szCs w:val="24"/>
              </w:rPr>
              <w:t>1020</w:t>
            </w:r>
          </w:p>
        </w:tc>
      </w:tr>
    </w:tbl>
    <w:p w:rsidR="00C8518F" w:rsidRPr="00A15700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Структуру населения на 2017 год можно обозначить следующим образом: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Количество </w:t>
      </w:r>
      <w:r w:rsidRPr="00677D2E">
        <w:rPr>
          <w:rFonts w:ascii="Arial" w:hAnsi="Arial" w:cs="Arial"/>
          <w:sz w:val="24"/>
          <w:szCs w:val="24"/>
          <w:shd w:val="clear" w:color="auto" w:fill="FFFFFF"/>
        </w:rPr>
        <w:t xml:space="preserve">наличного </w:t>
      </w:r>
      <w:r w:rsidRPr="00677D2E">
        <w:rPr>
          <w:rFonts w:ascii="Arial" w:hAnsi="Arial" w:cs="Arial"/>
          <w:sz w:val="24"/>
          <w:szCs w:val="24"/>
        </w:rPr>
        <w:t xml:space="preserve">населения по сельскому поселению – </w:t>
      </w:r>
      <w:r w:rsidRPr="00677D2E">
        <w:rPr>
          <w:rFonts w:ascii="Arial" w:hAnsi="Arial" w:cs="Arial"/>
          <w:color w:val="000000"/>
          <w:sz w:val="24"/>
          <w:szCs w:val="24"/>
        </w:rPr>
        <w:t>1020</w:t>
      </w:r>
      <w:r w:rsidRPr="00677D2E">
        <w:rPr>
          <w:rFonts w:ascii="Arial" w:hAnsi="Arial" w:cs="Arial"/>
          <w:color w:val="FF0000"/>
          <w:sz w:val="24"/>
          <w:szCs w:val="24"/>
        </w:rPr>
        <w:t xml:space="preserve"> </w:t>
      </w:r>
      <w:r w:rsidRPr="00677D2E">
        <w:rPr>
          <w:rFonts w:ascii="Arial" w:hAnsi="Arial" w:cs="Arial"/>
          <w:sz w:val="24"/>
          <w:szCs w:val="24"/>
        </w:rPr>
        <w:t>чел.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color w:val="000000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Население в трудоспособном возрасте – </w:t>
      </w:r>
      <w:r w:rsidRPr="00677D2E">
        <w:rPr>
          <w:rFonts w:ascii="Arial" w:hAnsi="Arial" w:cs="Arial"/>
          <w:color w:val="000000"/>
          <w:sz w:val="24"/>
          <w:szCs w:val="24"/>
        </w:rPr>
        <w:t>603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color w:val="000000"/>
          <w:sz w:val="24"/>
          <w:szCs w:val="24"/>
        </w:rPr>
        <w:t xml:space="preserve">Население старше трудоспособного возраста – 177 </w:t>
      </w:r>
      <w:r w:rsidRPr="00677D2E">
        <w:rPr>
          <w:rFonts w:ascii="Arial" w:hAnsi="Arial" w:cs="Arial"/>
          <w:sz w:val="24"/>
          <w:szCs w:val="24"/>
        </w:rPr>
        <w:t xml:space="preserve">чел.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Демографическая ситуация, складывающаяся на территории сельского поселения, свидетельствует о наличии общих тенденций, присущих большинству территорий Забайкальского края.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      Короткая продолжительность жизни, невысокая рождаемость, объясняется следующими факторами: многократным повышением стоимости само обеспечения (питание, лечение, лекарства, одежда). С развалом экономики в период перестройки, произошел развал социальной инфраструктуры на селе, обанкротилась       сельскохозяйственные предприятия, появилась безработица, резко снизились доходы населения.   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На показатели рождаемости влияют следующие моменты: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материальное благополучие;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государственные выплаты за рождение второго ребенка;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наличие собственного жилья;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уверенность в будущем подрастающего поколения.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Рынок труда в поселении: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</w:t>
      </w:r>
      <w:r w:rsidRPr="00677D2E">
        <w:rPr>
          <w:rFonts w:ascii="Arial" w:hAnsi="Arial" w:cs="Arial"/>
          <w:sz w:val="24"/>
          <w:szCs w:val="24"/>
        </w:rPr>
        <w:tab/>
      </w:r>
      <w:r w:rsidRPr="00677D2E">
        <w:rPr>
          <w:rFonts w:ascii="Arial" w:hAnsi="Arial" w:cs="Arial"/>
          <w:sz w:val="24"/>
          <w:szCs w:val="24"/>
          <w:shd w:val="clear" w:color="auto" w:fill="FFFFFF"/>
        </w:rPr>
        <w:t xml:space="preserve">Численность трудоспособного населения - около 603 человек, население граждан, не достигших совершеннолетия — 271 человек. Доля численности населения в трудоспособном возрасте от общей составляет 59,1 процент.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7"/>
        <w:gridCol w:w="851"/>
        <w:gridCol w:w="708"/>
        <w:gridCol w:w="709"/>
        <w:gridCol w:w="851"/>
        <w:gridCol w:w="992"/>
      </w:tblGrid>
      <w:tr w:rsidR="00C8518F" w:rsidRPr="00677D2E" w:rsidTr="00E552AF">
        <w:trPr>
          <w:trHeight w:val="306"/>
        </w:trPr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                                                                                                                             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2016</w:t>
            </w: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Кол-во жителей всего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960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1020</w:t>
            </w: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Кол-во работающих всего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400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474</w:t>
            </w:r>
          </w:p>
        </w:tc>
      </w:tr>
      <w:tr w:rsidR="00C8518F" w:rsidRPr="00677D2E" w:rsidTr="00E552AF">
        <w:trPr>
          <w:trHeight w:val="27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% работающих от общего кол-ва жителей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41,6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46,4</w:t>
            </w:r>
          </w:p>
        </w:tc>
      </w:tr>
      <w:tr w:rsidR="00C8518F" w:rsidRPr="00677D2E" w:rsidTr="00E552AF">
        <w:trPr>
          <w:trHeight w:val="277"/>
        </w:trPr>
        <w:tc>
          <w:tcPr>
            <w:tcW w:w="6367" w:type="dxa"/>
            <w:tcBorders>
              <w:lef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Количество безработных</w:t>
            </w:r>
          </w:p>
        </w:tc>
        <w:tc>
          <w:tcPr>
            <w:tcW w:w="851" w:type="dxa"/>
            <w:vMerge w:val="restart"/>
            <w:tcBorders>
              <w:lef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08" w:type="dxa"/>
            <w:vMerge w:val="restart"/>
            <w:tcBorders>
              <w:lef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стоящих в службе занятости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Количество безработных всего;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Количество дворов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362</w:t>
            </w:r>
          </w:p>
        </w:tc>
      </w:tr>
      <w:tr w:rsidR="00C8518F" w:rsidRPr="00677D2E" w:rsidTr="00E552AF">
        <w:trPr>
          <w:trHeight w:val="27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Кол-во дворов, занимающихся ЛПХ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C8518F" w:rsidRPr="00677D2E" w:rsidTr="00E552AF">
        <w:trPr>
          <w:trHeight w:val="287"/>
        </w:trPr>
        <w:tc>
          <w:tcPr>
            <w:tcW w:w="63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Кол-во пенсионеров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146</w:t>
            </w:r>
          </w:p>
        </w:tc>
      </w:tr>
    </w:tbl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A15700" w:rsidRDefault="00C8518F" w:rsidP="00C8518F">
      <w:pPr>
        <w:pStyle w:val="a7"/>
        <w:tabs>
          <w:tab w:val="left" w:pos="5340"/>
        </w:tabs>
        <w:jc w:val="center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/>
          <w:bCs/>
          <w:sz w:val="24"/>
          <w:szCs w:val="24"/>
        </w:rPr>
        <w:t xml:space="preserve">  </w:t>
      </w:r>
      <w:r w:rsidRPr="00A15700">
        <w:rPr>
          <w:rFonts w:ascii="Arial" w:hAnsi="Arial" w:cs="Arial"/>
          <w:bCs/>
          <w:sz w:val="24"/>
          <w:szCs w:val="24"/>
        </w:rPr>
        <w:t>Развитие отраслей социальной сферы</w:t>
      </w:r>
    </w:p>
    <w:p w:rsidR="00C8518F" w:rsidRPr="00677D2E" w:rsidRDefault="00C8518F" w:rsidP="00C8518F">
      <w:pPr>
        <w:pStyle w:val="a7"/>
        <w:tabs>
          <w:tab w:val="left" w:pos="5340"/>
        </w:tabs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В связи с прогнозными показателями динамики численности населения, изменившимися условиями экономического развития, изменения в социальной инфраструктуре не предусматриваются.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Прогнозом на 2017 год и на период до 2026 года определены следующие приоритеты социальной инфраструктуры развития сельского поселения: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-повышение уровня жизни населения сельского, в </w:t>
      </w:r>
      <w:proofErr w:type="spellStart"/>
      <w:r w:rsidRPr="00677D2E">
        <w:rPr>
          <w:rFonts w:ascii="Arial" w:hAnsi="Arial" w:cs="Arial"/>
          <w:sz w:val="24"/>
          <w:szCs w:val="24"/>
        </w:rPr>
        <w:t>т.ч</w:t>
      </w:r>
      <w:proofErr w:type="spellEnd"/>
      <w:r w:rsidRPr="00677D2E">
        <w:rPr>
          <w:rFonts w:ascii="Arial" w:hAnsi="Arial" w:cs="Arial"/>
          <w:sz w:val="24"/>
          <w:szCs w:val="24"/>
        </w:rPr>
        <w:t>. на основе развития социальной инфраструктуры;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-развитие жилищной сферы в сельском поселении;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-создание условий для гармоничного развития подрастающего поколения в сельском поселении;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-сохранение культурного наследия.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tabs>
          <w:tab w:val="left" w:pos="2265"/>
        </w:tabs>
        <w:jc w:val="center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  Культура</w:t>
      </w:r>
    </w:p>
    <w:p w:rsidR="00C8518F" w:rsidRPr="00677D2E" w:rsidRDefault="00C8518F" w:rsidP="00C8518F">
      <w:pPr>
        <w:pStyle w:val="a7"/>
        <w:tabs>
          <w:tab w:val="left" w:pos="2265"/>
        </w:tabs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Предоставление услуг населению в области культуры в сельском поселении осуществляют:</w:t>
      </w:r>
    </w:p>
    <w:p w:rsidR="00C8518F" w:rsidRPr="00677D2E" w:rsidRDefault="00C8518F" w:rsidP="00C8518F">
      <w:pPr>
        <w:tabs>
          <w:tab w:val="left" w:pos="7455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677D2E">
        <w:rPr>
          <w:rFonts w:ascii="Arial" w:hAnsi="Arial" w:cs="Arial"/>
          <w:color w:val="000000"/>
          <w:sz w:val="24"/>
          <w:szCs w:val="24"/>
        </w:rPr>
        <w:t>- МБУ «</w:t>
      </w:r>
      <w:proofErr w:type="spellStart"/>
      <w:r w:rsidRPr="00677D2E">
        <w:rPr>
          <w:rFonts w:ascii="Arial" w:hAnsi="Arial" w:cs="Arial"/>
          <w:color w:val="000000"/>
          <w:sz w:val="24"/>
          <w:szCs w:val="24"/>
        </w:rPr>
        <w:t>Тупикский</w:t>
      </w:r>
      <w:proofErr w:type="spellEnd"/>
      <w:r w:rsidRPr="00677D2E">
        <w:rPr>
          <w:rFonts w:ascii="Arial" w:hAnsi="Arial" w:cs="Arial"/>
          <w:color w:val="000000"/>
          <w:sz w:val="24"/>
          <w:szCs w:val="24"/>
        </w:rPr>
        <w:t xml:space="preserve"> РЦД» и МБУ «Центральная библиотека», находящихся на уровне муниципального района.</w:t>
      </w:r>
    </w:p>
    <w:tbl>
      <w:tblPr>
        <w:tblpPr w:leftFromText="180" w:rightFromText="180" w:vertAnchor="text" w:horzAnchor="margin" w:tblpXSpec="center" w:tblpY="503"/>
        <w:tblW w:w="10349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2416"/>
        <w:gridCol w:w="3402"/>
      </w:tblGrid>
      <w:tr w:rsidR="00C8518F" w:rsidRPr="00677D2E" w:rsidTr="00E552A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Населенный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Мощность</w:t>
            </w:r>
          </w:p>
        </w:tc>
      </w:tr>
      <w:tr w:rsidR="00C8518F" w:rsidRPr="00677D2E" w:rsidTr="00E552A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МБУ «РЦД»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Тупик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46 чел</w:t>
            </w:r>
          </w:p>
        </w:tc>
      </w:tr>
      <w:tr w:rsidR="00C8518F" w:rsidRPr="00677D2E" w:rsidTr="00E552AF">
        <w:trPr>
          <w:trHeight w:val="1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МБУ «Центральная библиотека»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Тупик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28 тысяч экземпляров книг</w:t>
            </w:r>
          </w:p>
        </w:tc>
      </w:tr>
    </w:tbl>
    <w:p w:rsidR="00C8518F" w:rsidRPr="00677D2E" w:rsidRDefault="00C8518F" w:rsidP="00C8518F">
      <w:pPr>
        <w:tabs>
          <w:tab w:val="left" w:pos="7455"/>
        </w:tabs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В РЦД созданы взрослые и детские коллективы, работают кружки для   детей различных направлений: танцевальные, музыкальные, спортивные и т.д. 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Одним из основных направлений работы является работа по организации досуга детей и подростков, это: проведение интеллектуальных игр, дней молодежи, уличных и настольных игр, различных спартакиад, соревнований по военно-прикладным видам спорта, проведение единых социальных действий.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Задача в культурно-досуговых учреждениях - вводить инновационные формы организации досуга населения и увеличить процент охвата населения. 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Проведение этих мероприятий позволит увеличить обеспеченность населения сельского поселения   культурно-досуговыми услугами.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677D2E">
        <w:rPr>
          <w:rFonts w:ascii="Arial" w:hAnsi="Arial" w:cs="Arial"/>
          <w:bCs/>
          <w:sz w:val="24"/>
          <w:szCs w:val="24"/>
        </w:rPr>
        <w:t>Физическая культура и спорт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Физическая культура и спорт находятся на уровне муниципального района. Сельским поселением проводятся мероприятия по содействию развитию физкультуры и спорта.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029"/>
        <w:gridCol w:w="2500"/>
        <w:gridCol w:w="2976"/>
        <w:gridCol w:w="1418"/>
      </w:tblGrid>
      <w:tr w:rsidR="00C8518F" w:rsidRPr="00677D2E" w:rsidTr="00E552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Состояние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677D2E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мощность</w:t>
            </w:r>
          </w:p>
        </w:tc>
      </w:tr>
      <w:tr w:rsidR="00C8518F" w:rsidRPr="00A15700" w:rsidTr="00E552AF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A15700" w:rsidRDefault="00C8518F" w:rsidP="00E552AF">
            <w:pPr>
              <w:pStyle w:val="a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</w:tr>
      <w:tr w:rsidR="00C8518F" w:rsidRPr="00677D2E" w:rsidTr="00E552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Спортивный зал МБОУ Тупикская СОШ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с. Тупик, Нагорная, 34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Удовлетворительное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  <w:tr w:rsidR="00C8518F" w:rsidRPr="00677D2E" w:rsidTr="00E552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Спорткомплекс Авгара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с. Тупик, Нагорная, 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Удовлетворительное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C8518F" w:rsidRPr="00677D2E" w:rsidTr="00E552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Парк отдыха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с. Тупик, Партизанская, 68А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Удовлетворительное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  <w:tr w:rsidR="00C8518F" w:rsidRPr="00677D2E" w:rsidTr="00E552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Детская площадка, спортивные площадки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с. Тупик, Нагорная, 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Удовлетворительное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18F" w:rsidRPr="00677D2E" w:rsidRDefault="00C8518F" w:rsidP="00E552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</w:tbl>
    <w:p w:rsidR="00C8518F" w:rsidRPr="00677D2E" w:rsidRDefault="00C8518F" w:rsidP="00C8518F">
      <w:pPr>
        <w:pStyle w:val="a7"/>
        <w:jc w:val="both"/>
        <w:rPr>
          <w:rFonts w:ascii="Arial" w:hAnsi="Arial" w:cs="Arial"/>
          <w:color w:val="FF0000"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На территории сельского поселения имеется: спортивная площадка и хоккейная коробка, где проводятся игры и соревнования по волейболу, футболу, и т.д.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В зимний период видами спорта среди населения является катание на лыжах, игра в хоккей. </w:t>
      </w:r>
    </w:p>
    <w:p w:rsidR="00D22C18" w:rsidRPr="00677D2E" w:rsidRDefault="00C8518F" w:rsidP="00D22C18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</w:t>
      </w:r>
    </w:p>
    <w:p w:rsidR="00D22C18" w:rsidRPr="00677D2E" w:rsidRDefault="00C8518F" w:rsidP="00D22C18">
      <w:pPr>
        <w:pStyle w:val="a7"/>
        <w:jc w:val="center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Образование</w:t>
      </w:r>
    </w:p>
    <w:p w:rsidR="003522FB" w:rsidRPr="00677D2E" w:rsidRDefault="003522FB" w:rsidP="00D22C18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C8518F" w:rsidRPr="00677D2E" w:rsidRDefault="00C8518F" w:rsidP="00D22C1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На территории поселения находится </w:t>
      </w:r>
      <w:r w:rsidRPr="00677D2E">
        <w:rPr>
          <w:rFonts w:ascii="Arial" w:hAnsi="Arial" w:cs="Arial"/>
          <w:color w:val="000000"/>
          <w:sz w:val="24"/>
          <w:szCs w:val="24"/>
        </w:rPr>
        <w:t>1 школа и один детский сад на уровне муниципального района</w:t>
      </w:r>
      <w:r w:rsidRPr="00677D2E">
        <w:rPr>
          <w:rFonts w:ascii="Arial" w:hAnsi="Arial" w:cs="Arial"/>
          <w:sz w:val="24"/>
          <w:szCs w:val="24"/>
        </w:rPr>
        <w:t>. Численность учащихся составляет</w:t>
      </w:r>
      <w:r w:rsidRPr="00677D2E">
        <w:rPr>
          <w:rFonts w:ascii="Arial" w:hAnsi="Arial" w:cs="Arial"/>
          <w:color w:val="FF0000"/>
          <w:sz w:val="24"/>
          <w:szCs w:val="24"/>
        </w:rPr>
        <w:t xml:space="preserve"> </w:t>
      </w:r>
      <w:r w:rsidRPr="00A15700">
        <w:rPr>
          <w:rFonts w:ascii="Arial" w:hAnsi="Arial" w:cs="Arial"/>
          <w:color w:val="000000"/>
          <w:sz w:val="24"/>
          <w:szCs w:val="24"/>
        </w:rPr>
        <w:t>165</w:t>
      </w:r>
      <w:r w:rsidRPr="00677D2E">
        <w:rPr>
          <w:rFonts w:ascii="Arial" w:hAnsi="Arial" w:cs="Arial"/>
          <w:color w:val="000000"/>
          <w:sz w:val="24"/>
          <w:szCs w:val="24"/>
        </w:rPr>
        <w:t xml:space="preserve"> человек и 71 детей</w:t>
      </w:r>
      <w:r w:rsidRPr="00677D2E">
        <w:rPr>
          <w:rFonts w:ascii="Arial" w:hAnsi="Arial" w:cs="Arial"/>
          <w:sz w:val="24"/>
          <w:szCs w:val="24"/>
        </w:rPr>
        <w:t xml:space="preserve">, посещающих детский сад.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63"/>
        <w:gridCol w:w="5298"/>
        <w:gridCol w:w="1843"/>
        <w:gridCol w:w="1552"/>
        <w:gridCol w:w="1134"/>
      </w:tblGrid>
      <w:tr w:rsidR="00C8518F" w:rsidRPr="00677D2E" w:rsidTr="00E552AF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Адрес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Мощность,</w:t>
            </w:r>
          </w:p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Этажность.</w:t>
            </w:r>
          </w:p>
        </w:tc>
      </w:tr>
      <w:tr w:rsidR="00C8518F" w:rsidRPr="00677D2E" w:rsidTr="00E552AF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  образовательное учреждение   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с. Тупик, Нагорная, 34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C8518F" w:rsidRPr="00677D2E" w:rsidTr="00E552AF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Муниципальное     дошкольное образовательное учреждение      детский сад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 xml:space="preserve"> с. Тупик, Нагорная, 36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18F" w:rsidRPr="00677D2E" w:rsidRDefault="00C8518F" w:rsidP="00E552AF">
            <w:pPr>
              <w:pStyle w:val="a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7D2E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Система образования, включает все её ступени – от детского дошкольного образования до среднего. Это дает   возможность адекватно реагировать на меняющиеся условия жизни общества.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522FB" w:rsidRPr="00677D2E" w:rsidRDefault="00C8518F" w:rsidP="00C8518F">
      <w:pPr>
        <w:pStyle w:val="a7"/>
        <w:jc w:val="center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   </w:t>
      </w:r>
    </w:p>
    <w:p w:rsidR="003522FB" w:rsidRPr="00677D2E" w:rsidRDefault="003522FB" w:rsidP="00C8518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Здравоохранение</w:t>
      </w:r>
    </w:p>
    <w:p w:rsidR="003522FB" w:rsidRPr="00677D2E" w:rsidRDefault="003522FB" w:rsidP="00C8518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color w:val="000000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</w:t>
      </w:r>
      <w:r w:rsidRPr="00677D2E">
        <w:rPr>
          <w:rFonts w:ascii="Arial" w:hAnsi="Arial" w:cs="Arial"/>
          <w:color w:val="000000"/>
          <w:sz w:val="24"/>
          <w:szCs w:val="24"/>
        </w:rPr>
        <w:t xml:space="preserve"> На территории поселения находится 1 участковая больница.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Специфика потери здоровья жителями определяется, прежде всего, условиями жизни и труда. </w:t>
      </w:r>
      <w:r w:rsidRPr="00677D2E">
        <w:rPr>
          <w:rFonts w:ascii="Arial" w:hAnsi="Arial" w:cs="Arial"/>
          <w:sz w:val="24"/>
          <w:szCs w:val="24"/>
          <w:shd w:val="clear" w:color="auto" w:fill="FFFFFF"/>
        </w:rPr>
        <w:t>Сельские</w:t>
      </w:r>
      <w:r w:rsidRPr="00677D2E">
        <w:rPr>
          <w:rFonts w:ascii="Arial" w:hAnsi="Arial" w:cs="Arial"/>
          <w:sz w:val="24"/>
          <w:szCs w:val="24"/>
        </w:rPr>
        <w:t xml:space="preserve"> жители поселения практически лишены элементарных коммунальных удобств, труд чаще носит физический характер.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Причина высокой заболеваемости населения кроется в </w:t>
      </w:r>
      <w:proofErr w:type="spellStart"/>
      <w:r w:rsidRPr="00677D2E">
        <w:rPr>
          <w:rFonts w:ascii="Arial" w:hAnsi="Arial" w:cs="Arial"/>
          <w:sz w:val="24"/>
          <w:szCs w:val="24"/>
        </w:rPr>
        <w:t>т.ч</w:t>
      </w:r>
      <w:proofErr w:type="spellEnd"/>
      <w:r w:rsidRPr="00677D2E">
        <w:rPr>
          <w:rFonts w:ascii="Arial" w:hAnsi="Arial" w:cs="Arial"/>
          <w:sz w:val="24"/>
          <w:szCs w:val="24"/>
        </w:rPr>
        <w:t>. и в особенностях проживания: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низкий жизненный уровень,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отсутствие средств на приобретение лекарств,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низкая социальная культура,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малая плотность населения.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C8518F" w:rsidRPr="00A15700" w:rsidRDefault="00C8518F" w:rsidP="00C8518F">
      <w:pPr>
        <w:pStyle w:val="a7"/>
        <w:jc w:val="both"/>
        <w:rPr>
          <w:rFonts w:ascii="Arial" w:hAnsi="Arial" w:cs="Arial"/>
          <w:sz w:val="28"/>
          <w:szCs w:val="28"/>
        </w:rPr>
      </w:pPr>
    </w:p>
    <w:p w:rsidR="00C8518F" w:rsidRPr="00A15700" w:rsidRDefault="00C8518F" w:rsidP="00A15700">
      <w:pPr>
        <w:pStyle w:val="a7"/>
        <w:ind w:firstLine="708"/>
        <w:rPr>
          <w:rFonts w:ascii="Arial" w:hAnsi="Arial" w:cs="Arial"/>
          <w:bCs/>
          <w:sz w:val="28"/>
          <w:szCs w:val="28"/>
        </w:rPr>
      </w:pPr>
      <w:r w:rsidRPr="00A15700">
        <w:rPr>
          <w:rFonts w:ascii="Arial" w:hAnsi="Arial" w:cs="Arial"/>
          <w:bCs/>
          <w:sz w:val="28"/>
          <w:szCs w:val="28"/>
        </w:rPr>
        <w:t>4. Основные стратегическими направлениями развития поселения</w:t>
      </w:r>
    </w:p>
    <w:p w:rsidR="0034078E" w:rsidRPr="00677D2E" w:rsidRDefault="0034078E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Главной целью Программы развития социальной   инфраструктуры   сельского поселения «Тупикское» на 2018-2030 гг. является устойчивое повышение качества жизни нынешних и будущих поколений жителей и благополучие развития сельского   поселения через устойчивое развитие территории в социальной и экономической сфере, создание условий для развития отраслей социальной сферы.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Для достижения поставленных целей в среднесрочной перспективе необходимо решить следующие задачи: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2. развить и расширить сферу информационно-консультационного и правового обслуживания населения;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3. отремонтировать дороги;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4. улучшить состояние здоровья населения путем вовлечения в спортивную и культурную жизнь сельского поселения;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5.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6. активизация культурной деятельности;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>7. развить личные подсобные хозяйства;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8. создать условия для безопасного проживания населения на территории поселения;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Cs/>
          <w:sz w:val="24"/>
          <w:szCs w:val="24"/>
        </w:rPr>
      </w:pPr>
      <w:r w:rsidRPr="00677D2E">
        <w:rPr>
          <w:rFonts w:ascii="Arial" w:hAnsi="Arial" w:cs="Arial"/>
          <w:bCs/>
          <w:sz w:val="24"/>
          <w:szCs w:val="24"/>
        </w:rPr>
        <w:t xml:space="preserve">9. повышение качества и уровня жизни населения, его занятости и само занятости экономических, социальных и культурных возможностей на основе развития, предпринимательства, личных подсобных хозяйств, торговой инфраструктуры и сферы услуг. 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Из   анализа вытекает, что стратегическими направлениями развития поселения должны стать следующие действия: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i/>
          <w:iCs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</w:t>
      </w:r>
      <w:r w:rsidRPr="00677D2E">
        <w:rPr>
          <w:rFonts w:ascii="Arial" w:hAnsi="Arial" w:cs="Arial"/>
          <w:sz w:val="24"/>
          <w:szCs w:val="24"/>
        </w:rPr>
        <w:tab/>
      </w:r>
      <w:r w:rsidRPr="00677D2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77D2E">
        <w:rPr>
          <w:rFonts w:ascii="Arial" w:hAnsi="Arial" w:cs="Arial"/>
          <w:sz w:val="24"/>
          <w:szCs w:val="24"/>
        </w:rPr>
        <w:t xml:space="preserve">1.  Развитие социальной инфраструктуры, образования, здравоохранения, культуры, физкультуры и спорта: - содержание общественных объектов культуры и спорта. 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i/>
          <w:iCs/>
          <w:sz w:val="24"/>
          <w:szCs w:val="24"/>
        </w:rPr>
      </w:pPr>
      <w:r w:rsidRPr="00677D2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77D2E">
        <w:rPr>
          <w:rFonts w:ascii="Arial" w:hAnsi="Arial" w:cs="Arial"/>
          <w:sz w:val="24"/>
          <w:szCs w:val="24"/>
        </w:rPr>
        <w:t>- участие в отраслевых районных, краевых программах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-содействие предпринимательской инициативы по развитию данных направлений и всяческое ее поощрение (развитие и увеличение объемов платных услуг, предоставляемых учреждениями образования, здравоохранения, культуры, спорта на территории поселения). 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2.   Содействие в привлечении молодых специалистов в поселение (врачей, учителей, работников культуры, муниципальных служащих):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-помощь членам их семей в устройстве на работу;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-помощь в решении вопросов по приобретению этими 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3.    Содействие в обеспечении социальной поддержки слабозащищенным слоям населения: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 лечение в учреждениях здравоохранения, льготное </w:t>
      </w:r>
      <w:proofErr w:type="spellStart"/>
      <w:r w:rsidRPr="00677D2E">
        <w:rPr>
          <w:rFonts w:ascii="Arial" w:hAnsi="Arial" w:cs="Arial"/>
          <w:sz w:val="24"/>
          <w:szCs w:val="24"/>
        </w:rPr>
        <w:t>санаторно</w:t>
      </w:r>
      <w:proofErr w:type="spellEnd"/>
      <w:r w:rsidRPr="00677D2E">
        <w:rPr>
          <w:rFonts w:ascii="Arial" w:hAnsi="Arial" w:cs="Arial"/>
          <w:sz w:val="24"/>
          <w:szCs w:val="24"/>
        </w:rPr>
        <w:t xml:space="preserve"> - курортное лечение).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5.   Строительство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по программам: молодая семья, развитие сельских территорий, ипотечное кредитование для строительства приобретения жилья гражданами, работающими проживающими на территории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7.   Освещение населенных пунктов поселения на должном уровне.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8.   Привлечение средств из бюджета МР и краевого бюджета на строительство и ремонт внутри-поселковых дорог и жилых домов.</w:t>
      </w:r>
    </w:p>
    <w:p w:rsidR="00C8518F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9.  Привлечение средств из бюджетов различных уровней для благоустройства поселения.</w:t>
      </w:r>
    </w:p>
    <w:p w:rsidR="00A15700" w:rsidRDefault="00A15700" w:rsidP="00A15700">
      <w:pPr>
        <w:pStyle w:val="a7"/>
        <w:rPr>
          <w:rFonts w:ascii="Arial" w:hAnsi="Arial" w:cs="Arial"/>
          <w:sz w:val="24"/>
          <w:szCs w:val="24"/>
        </w:rPr>
      </w:pPr>
    </w:p>
    <w:p w:rsidR="00C8518F" w:rsidRPr="00A15700" w:rsidRDefault="00C8518F" w:rsidP="00A15700">
      <w:pPr>
        <w:pStyle w:val="a7"/>
        <w:ind w:firstLine="708"/>
        <w:rPr>
          <w:rFonts w:ascii="Arial" w:hAnsi="Arial" w:cs="Arial"/>
          <w:sz w:val="28"/>
          <w:szCs w:val="28"/>
        </w:rPr>
      </w:pPr>
      <w:r w:rsidRPr="00A15700">
        <w:rPr>
          <w:rFonts w:ascii="Arial" w:hAnsi="Arial" w:cs="Arial"/>
          <w:sz w:val="28"/>
          <w:szCs w:val="28"/>
        </w:rPr>
        <w:t>5.Система основных программных мероприятий по развитию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lastRenderedPageBreak/>
        <w:t>Задача формирования стратегии развития сельского поселения не может быть конструктивно решена без анализа, выявления    и адекватного описания его важнейших 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представляет собой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 </w:t>
      </w:r>
      <w:r w:rsidRPr="00677D2E">
        <w:rPr>
          <w:rFonts w:ascii="Arial" w:hAnsi="Arial" w:cs="Arial"/>
          <w:sz w:val="24"/>
          <w:szCs w:val="24"/>
        </w:rPr>
        <w:tab/>
        <w:t>Использование системного анализа для 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Мероприятия Программы комплексного развития социальной инфраструктуры    сельского поселения    включают как планируемые к реализации инвестиционные проекты, так и совокупность различных организационных мероприятий, сгруппированных по указанным выше системным признакам. Перечень основных программных мероприятий на период 2018-2030 гг., ответственных исполнителей и ожидаемых результатов от их реализации с указанием необходимых объемов и потенциальных источников финансирования, приведены в таблицах.</w:t>
      </w:r>
    </w:p>
    <w:p w:rsidR="0034078E" w:rsidRPr="00677D2E" w:rsidRDefault="0034078E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34078E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5.1 Ремонт и содержание дорог в границах поселения дорог сельского поселения, установка уличного освещения приводит к ряду социальных аспектов – это   улучшение условий и комфортности проживания граждан; создание эстетичного вида   сельского поселения; повышение безопасности дорожного движения;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34078E">
      <w:pPr>
        <w:pStyle w:val="a7"/>
        <w:ind w:firstLine="708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5.2 Обеспечение участия жителей   поселения в социальных, культурных, спортивных и других мероприятиях, проводимых районной и сельской администрациями:</w:t>
      </w:r>
    </w:p>
    <w:p w:rsidR="00C8518F" w:rsidRPr="00677D2E" w:rsidRDefault="00C8518F" w:rsidP="00C8518F">
      <w:pPr>
        <w:pStyle w:val="a7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выполнение мероприятий будет способствовать повышению духовно-нравственного, творческого и культурного потенциала населения, сохранению и развитию русской и других национальных культур народов, проживающих на территории поселения обеспечению доступа населения и культурному наследию; </w:t>
      </w:r>
    </w:p>
    <w:p w:rsidR="00C8518F" w:rsidRPr="00677D2E" w:rsidRDefault="00C8518F" w:rsidP="00C8518F">
      <w:pPr>
        <w:pStyle w:val="a7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обеспечит устойчивое развитие массовой физической культуры и спорта, формирование ценностей здоровья и здорового образа жизни, развитие и привлечение детей, подростков и молодёжи к занятиям физической культуры и спортом</w:t>
      </w:r>
    </w:p>
    <w:p w:rsidR="00C8518F" w:rsidRPr="00677D2E" w:rsidRDefault="00C8518F" w:rsidP="00C8518F">
      <w:pPr>
        <w:pStyle w:val="a7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</w:t>
      </w:r>
    </w:p>
    <w:p w:rsidR="00C8518F" w:rsidRPr="00677D2E" w:rsidRDefault="00C8518F" w:rsidP="0034078E">
      <w:pPr>
        <w:pStyle w:val="a7"/>
        <w:ind w:firstLine="708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5.3 Строительство ограждения парка отдыха и содержание детской площадки –позволит создать зоны отдыха для детей младшего школьного и дошкольного возраста; что обеспечит создание максимально комфортных и безопасных условий для отдыха и приведет к снижению уровня правонарушений среди молодежи.</w:t>
      </w:r>
    </w:p>
    <w:p w:rsidR="00C8518F" w:rsidRPr="00677D2E" w:rsidRDefault="00C8518F" w:rsidP="00C8518F">
      <w:pPr>
        <w:pStyle w:val="a7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развития и оздоровления различных слоев населения</w:t>
      </w:r>
    </w:p>
    <w:p w:rsidR="00C8518F" w:rsidRPr="00677D2E" w:rsidRDefault="00C8518F" w:rsidP="00C8518F">
      <w:pPr>
        <w:pStyle w:val="a7"/>
        <w:rPr>
          <w:rFonts w:ascii="Arial" w:hAnsi="Arial" w:cs="Arial"/>
          <w:sz w:val="24"/>
          <w:szCs w:val="24"/>
        </w:rPr>
      </w:pPr>
    </w:p>
    <w:p w:rsidR="00C8518F" w:rsidRPr="00677D2E" w:rsidRDefault="00C8518F" w:rsidP="0034078E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5.4 Благоустройство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Все возрастающее значение в формировании имиджа любой территории приобретают чистота и качество благоустройства. Статьей 14 Федерального закона N 131-ФЗ "Об общих принципах организации местного самоуправления" определены вопросы местного значения поселений в части создания благоприятных условий для жизнедеятельности граждан в контексте благоустройства. Чистота и благоустройство территории обеспечивают нормальное функционирование сложного организма. С улучшением чистоты и качества благоустройства территории, увеличится привлекательность сельского поселения   для населения. Улучшение имиджа поселения привлечет в экономику внешние инвестиции, благодаря которым повысится качество жизни населения.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  <w:u w:val="single"/>
        </w:rPr>
      </w:pPr>
    </w:p>
    <w:p w:rsidR="00C8518F" w:rsidRPr="00677D2E" w:rsidRDefault="00C8518F" w:rsidP="001E7F89">
      <w:pPr>
        <w:pStyle w:val="a7"/>
        <w:ind w:firstLine="708"/>
        <w:rPr>
          <w:rFonts w:ascii="Arial" w:hAnsi="Arial" w:cs="Arial"/>
          <w:b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5.5</w:t>
      </w:r>
      <w:r w:rsidRPr="00677D2E">
        <w:rPr>
          <w:rFonts w:ascii="Arial" w:hAnsi="Arial" w:cs="Arial"/>
          <w:b/>
          <w:sz w:val="24"/>
          <w:szCs w:val="24"/>
        </w:rPr>
        <w:t xml:space="preserve"> </w:t>
      </w:r>
      <w:r w:rsidRPr="00677D2E">
        <w:rPr>
          <w:rFonts w:ascii="Arial" w:hAnsi="Arial" w:cs="Arial"/>
          <w:sz w:val="24"/>
          <w:szCs w:val="24"/>
        </w:rPr>
        <w:t>Обеспечение безопасности населения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Так как личная безопасность населения является составляющей понятия "качество жизни" жителей любой территории, в число приоритетов могут быть включены такие направления, как: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профилактика детской и подростковой беспризорности и преступности;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система социальной адаптации лиц, освободившихся из мест лишения свободы;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организация работы добровольных народных дружин (по соблюдению пожарной безопасности, общественного порядка);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обеспечение пожарной безопасности населения.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A15700" w:rsidRDefault="00C8518F" w:rsidP="00A15700">
      <w:pPr>
        <w:pStyle w:val="a7"/>
        <w:ind w:firstLine="708"/>
        <w:rPr>
          <w:rFonts w:ascii="Arial" w:hAnsi="Arial" w:cs="Arial"/>
          <w:bCs/>
          <w:sz w:val="28"/>
          <w:szCs w:val="28"/>
        </w:rPr>
      </w:pPr>
      <w:r w:rsidRPr="00A15700">
        <w:rPr>
          <w:rFonts w:ascii="Arial" w:hAnsi="Arial" w:cs="Arial"/>
          <w:bCs/>
          <w:sz w:val="28"/>
          <w:szCs w:val="28"/>
        </w:rPr>
        <w:t>6.   Организация контроля за реализацией Программы</w:t>
      </w:r>
    </w:p>
    <w:p w:rsidR="00C8518F" w:rsidRPr="00677D2E" w:rsidRDefault="00C8518F" w:rsidP="00C8518F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Организационная структура управления Программой базируется на существующей схеме исполнительной власти сельского поселения.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определение приоритетов, постановка оперативных и краткосрочных целей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-утверждение Программы комплексного развития социальной инфраструктуры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контроль за ходом реализации программы развития социальной инфраструктуры сельского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рассмотрение и утверждение предложений, связанных с корректировкой сроков, исполнителей и объемов ресурсов по мероприятиям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           -утверждение проектов программ поселения по приоритетным направлениям Программы;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            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Глава сельского поселения осуществляет следующие действия: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    - рассматривает и утверждает план мероприятий, объемы их финансирования и сроки реализации;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взаимодействует с районными и краевыми органами исполнительной власти по включению предложений сельского поселения в районные и краевые   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       -контроль за выполнением годового плана действий и подготовка отчетов о его выполнении;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      -осуществляет руководство по: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          - подготовке перечня муниципальных программ поселения, предлагаемых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к финансированию из районного   бюджета на очередной финансовый год;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составлению ежегодного плана действий по реализации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 реализации мероприятий Программы поселения.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  Специалисты администрации   сельского поселения осуществляет следующие функции: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-подготовка проектов программ поселения по приоритетным направлениям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            -формирование бюджетных заявок на выделение средств из муниципального бюджета муниципального района и поселения;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lastRenderedPageBreak/>
        <w:t>           -предварительное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A15700" w:rsidRDefault="00C8518F" w:rsidP="00A15700">
      <w:pPr>
        <w:pStyle w:val="a7"/>
        <w:ind w:firstLine="708"/>
        <w:rPr>
          <w:rFonts w:ascii="Arial" w:hAnsi="Arial" w:cs="Arial"/>
          <w:bCs/>
          <w:sz w:val="28"/>
          <w:szCs w:val="28"/>
        </w:rPr>
      </w:pPr>
      <w:r w:rsidRPr="00A15700">
        <w:rPr>
          <w:rFonts w:ascii="Arial" w:hAnsi="Arial" w:cs="Arial"/>
          <w:bCs/>
          <w:sz w:val="28"/>
          <w:szCs w:val="28"/>
        </w:rPr>
        <w:t>7.   Механизм обновления Программы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b/>
          <w:bCs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Обновление Программы производится: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при выявлении новых, необходимых к реализации мероприятий,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Внесение изменений в Программу производится по итогам годового отчета о реализации программы, проведенного общественного обсуждения, по предложению Совета сельского поселения и иных заинтересованных лиц.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Программные мероприятия могут также быть скорректированы в зависимости от изменения ситуации на основании обоснованного предложения исполнителя и объема бюджетного финансирования.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По перечисленным выше основаниям Программа может быть дополнена новыми мероприятиями с обоснованием объемов и источников финансирования.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A15700" w:rsidRDefault="00C8518F" w:rsidP="00A15700">
      <w:pPr>
        <w:pStyle w:val="a7"/>
        <w:ind w:firstLine="708"/>
        <w:jc w:val="both"/>
        <w:rPr>
          <w:rFonts w:ascii="Arial" w:hAnsi="Arial" w:cs="Arial"/>
          <w:sz w:val="28"/>
          <w:szCs w:val="28"/>
        </w:rPr>
      </w:pPr>
      <w:r w:rsidRPr="00A15700">
        <w:rPr>
          <w:rFonts w:ascii="Arial" w:hAnsi="Arial" w:cs="Arial"/>
          <w:sz w:val="28"/>
          <w:szCs w:val="28"/>
        </w:rPr>
        <w:t>8. Заключение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 интеграция субъектов, 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 целенаправленного использования творческого,  культурного,  интеллектуального,  экономического потенциалов сельского  поселения.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Ожидаемые результаты: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         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социально-экономического развития: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 проведение уличного освещения обеспечит устойчивое энергоснабжение поселения и безопасность населения в вечернее время;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 ремонт автомобильных дорог обеспечит   безопасность дорожного движения 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улучшение культурно-досуговой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защищенности личности, безопасности жизнедеятельности общества, стабилизации обстановки с пожарами на территории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- повышения благоустройства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- формирования современного привлекательного имиджа поселения. 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Результатом реализации программы должна стать стабилизация социально-экономического положения поселения, улучшение состояния жилищно-коммунального хозяйства, социальной сфер, эффективное использование бюджетных средств и имущества; улучшение благоустройства территории.</w:t>
      </w:r>
    </w:p>
    <w:p w:rsidR="00C8518F" w:rsidRPr="00677D2E" w:rsidRDefault="00C8518F" w:rsidP="00C8518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Реализация Программы позволит: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1) повысить качество жизни жителей сельского поселения, сформировать организационные и финансовые условия для решения проблем поселения;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2) привлечь население поселения к непосредственному участию в реализации решений, направленных на улучшение качества жизни;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lastRenderedPageBreak/>
        <w:t xml:space="preserve">       Социальная стабильность и экономический рост в сельском поселении в настоящее время могут быть обеспечены только с помощью, продуманной целенаправленной социально-экономической политики. И такая политика может быть разработана и реализована через программу комплексного развития социальной инфраструктуры сельского поселения.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 xml:space="preserve"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форме программных мероприятий, позволяет обеспечить социально-экономическое развитие, как отдельных поселений, так и муниципального образования в целом. </w:t>
      </w:r>
    </w:p>
    <w:p w:rsidR="00C8518F" w:rsidRPr="00677D2E" w:rsidRDefault="00C8518F" w:rsidP="00C8518F">
      <w:pPr>
        <w:pStyle w:val="a7"/>
        <w:jc w:val="both"/>
        <w:rPr>
          <w:rFonts w:ascii="Arial" w:hAnsi="Arial" w:cs="Arial"/>
          <w:sz w:val="24"/>
          <w:szCs w:val="24"/>
        </w:rPr>
      </w:pPr>
      <w:r w:rsidRPr="00677D2E">
        <w:rPr>
          <w:rFonts w:ascii="Arial" w:hAnsi="Arial" w:cs="Arial"/>
          <w:sz w:val="24"/>
          <w:szCs w:val="24"/>
        </w:rPr>
        <w:t>Разработка и принятие 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для её реализации механизмы, позволят значительно повысить деловую активность управленческих и предпринимательских кадров сельского   поселения, создать необходимые условия для активизации экономической и хозяйственной деятельности на его территории.</w:t>
      </w:r>
    </w:p>
    <w:p w:rsidR="00C8518F" w:rsidRPr="00677D2E" w:rsidRDefault="00C8518F" w:rsidP="00C8518F">
      <w:pPr>
        <w:jc w:val="both"/>
        <w:rPr>
          <w:rFonts w:ascii="Arial" w:hAnsi="Arial" w:cs="Arial"/>
          <w:sz w:val="24"/>
          <w:szCs w:val="24"/>
        </w:rPr>
      </w:pPr>
    </w:p>
    <w:p w:rsidR="00C8518F" w:rsidRPr="00677D2E" w:rsidRDefault="00C8518F" w:rsidP="00C8518F">
      <w:pPr>
        <w:rPr>
          <w:rFonts w:ascii="Arial" w:hAnsi="Arial" w:cs="Arial"/>
          <w:b/>
          <w:sz w:val="24"/>
          <w:szCs w:val="24"/>
        </w:rPr>
      </w:pPr>
      <w:r w:rsidRPr="00677D2E">
        <w:rPr>
          <w:rFonts w:ascii="Arial" w:hAnsi="Arial" w:cs="Arial"/>
          <w:b/>
          <w:sz w:val="24"/>
          <w:szCs w:val="24"/>
        </w:rPr>
        <w:t xml:space="preserve">           </w:t>
      </w:r>
      <w:r w:rsidRPr="00677D2E">
        <w:rPr>
          <w:rFonts w:ascii="Arial" w:hAnsi="Arial" w:cs="Arial"/>
          <w:sz w:val="24"/>
          <w:szCs w:val="24"/>
        </w:rPr>
        <w:t>В целях оперативного отслеживания и контроля хода осуществления Программы, а также оценки влияния результатов реализации Программы на уровень развития социальной инфраструктуры поселения в рамках выделенных приоритетов должен проводится ежегодный мониторинг по основным целевым показателям социально-экономического развития территории</w:t>
      </w:r>
      <w:r w:rsidRPr="00677D2E">
        <w:rPr>
          <w:rFonts w:ascii="Arial" w:hAnsi="Arial" w:cs="Arial"/>
          <w:b/>
          <w:sz w:val="24"/>
          <w:szCs w:val="24"/>
        </w:rPr>
        <w:t>.</w:t>
      </w:r>
    </w:p>
    <w:p w:rsidR="00C8518F" w:rsidRPr="00677D2E" w:rsidRDefault="00C8518F" w:rsidP="00C8518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142B" w:rsidRPr="00677D2E" w:rsidRDefault="0051142B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</w:pPr>
    </w:p>
    <w:p w:rsidR="00DF5991" w:rsidRPr="00677D2E" w:rsidRDefault="00DF5991" w:rsidP="00C8518F">
      <w:pPr>
        <w:pStyle w:val="a7"/>
        <w:jc w:val="right"/>
        <w:rPr>
          <w:rFonts w:ascii="Arial" w:hAnsi="Arial" w:cs="Arial"/>
          <w:sz w:val="24"/>
          <w:szCs w:val="24"/>
        </w:rPr>
        <w:sectPr w:rsidR="00DF5991" w:rsidRPr="00677D2E" w:rsidSect="00B10F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DD20FF" w:rsidRPr="00A15700" w:rsidRDefault="00DD20FF" w:rsidP="00DD20FF">
      <w:pPr>
        <w:pStyle w:val="a7"/>
        <w:jc w:val="center"/>
        <w:rPr>
          <w:rFonts w:ascii="Arial" w:hAnsi="Arial" w:cs="Arial"/>
          <w:bCs/>
          <w:sz w:val="28"/>
          <w:szCs w:val="28"/>
        </w:rPr>
      </w:pPr>
      <w:r w:rsidRPr="00A15700">
        <w:rPr>
          <w:rFonts w:ascii="Arial" w:hAnsi="Arial" w:cs="Arial"/>
          <w:bCs/>
          <w:sz w:val="28"/>
          <w:szCs w:val="28"/>
        </w:rPr>
        <w:lastRenderedPageBreak/>
        <w:t>Состав    мероприятий по   обеспечению    условий   функционирования   и   поддержанию       работоспособности   основных элементов сельского поселения</w:t>
      </w:r>
    </w:p>
    <w:p w:rsidR="00DD20FF" w:rsidRPr="00A15700" w:rsidRDefault="00DD20FF" w:rsidP="00DD20FF">
      <w:pPr>
        <w:pStyle w:val="a7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15317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"/>
        <w:gridCol w:w="4986"/>
        <w:gridCol w:w="3119"/>
        <w:gridCol w:w="1701"/>
        <w:gridCol w:w="2551"/>
        <w:gridCol w:w="2268"/>
      </w:tblGrid>
      <w:tr w:rsidR="00DD20FF" w:rsidRPr="00A15700" w:rsidTr="00A01E9D">
        <w:trPr>
          <w:trHeight w:val="494"/>
          <w:tblHeader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Содержание мероприятия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Ресурсное обеспечение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 xml:space="preserve">Ожидаемые </w:t>
            </w:r>
          </w:p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результаты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FF" w:rsidRPr="00A15700" w:rsidRDefault="00DD20FF" w:rsidP="00A01E9D">
            <w:pPr>
              <w:pStyle w:val="a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15700">
              <w:rPr>
                <w:rFonts w:ascii="Arial" w:hAnsi="Arial" w:cs="Arial"/>
                <w:bCs/>
                <w:sz w:val="24"/>
                <w:szCs w:val="24"/>
              </w:rPr>
              <w:t>Целевые индикаторы</w:t>
            </w:r>
          </w:p>
        </w:tc>
      </w:tr>
      <w:tr w:rsidR="00DD20FF" w:rsidRPr="00677D2E" w:rsidTr="00A01E9D">
        <w:trPr>
          <w:trHeight w:val="494"/>
        </w:trPr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Ремонт и содержание дорог в границах поселения, поддержание дорожного полотна в работоспособном состоянии, устройство уличного освещения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Бюджет МР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тыс. руб. в год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2018-1400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2019-1500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2020-1600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2022-1800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2023-1800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2024-1800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2025-1800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2026-1800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2027-1800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2028-1800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2029-1800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2030-1800 тыс.руб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2018-2030 гг.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Обеспечение безопасности дорожного движения и     сельского поселения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Количество ДТП по годам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2017-1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2019-2030 - достижение нулевого показателя  </w:t>
            </w:r>
          </w:p>
        </w:tc>
      </w:tr>
      <w:tr w:rsidR="00DD20FF" w:rsidRPr="00677D2E" w:rsidTr="00A01E9D">
        <w:trPr>
          <w:trHeight w:val="494"/>
        </w:trPr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Обеспечение участия жителей поселения в социальных, культурных, спортивных и других мероприятиях, проводимых районной и сельской администрациями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</w:tcPr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Бюджет СП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«Тупикское»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2018-50 тыс.руб.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2020-50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2022-50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2023-50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2024-50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2025-50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2026-50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2027-50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2028-50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2029-50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2030-50 тыс.руб</w:t>
            </w:r>
          </w:p>
          <w:p w:rsidR="00DD20FF" w:rsidRPr="00677D2E" w:rsidRDefault="00DD20FF" w:rsidP="00A01E9D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2018-2030 гг.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Количество жителей по годам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2018- 60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2019-70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2020-80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2021-100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2022-100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2023-110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2024-120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2025-140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2026-150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2027-160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2028-200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0FF" w:rsidRPr="00677D2E" w:rsidTr="00A01E9D">
        <w:trPr>
          <w:trHeight w:val="494"/>
        </w:trPr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Строительство ограждения парка отдыха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Содержание детской площадки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Бюджет СП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«Тупикское»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2018-50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2019-50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2020-50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2021-50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2022-50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2023-50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2024-50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2025-50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2026-50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2027-50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2028-50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2029-50 тыс.руб 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2030-50 тыс.руб  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2018-2030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Посещаемость по годам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2018-60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2019-70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2020-75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2021-2030-200</w:t>
            </w:r>
          </w:p>
        </w:tc>
      </w:tr>
      <w:tr w:rsidR="00DD20FF" w:rsidRPr="00677D2E" w:rsidTr="00A01E9D">
        <w:trPr>
          <w:trHeight w:val="494"/>
        </w:trPr>
        <w:tc>
          <w:tcPr>
            <w:tcW w:w="692" w:type="dxa"/>
            <w:tcBorders>
              <w:lef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lef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3119" w:type="dxa"/>
            <w:tcBorders>
              <w:lef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Бюджет СП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 «Тупикское»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2018-310,4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2019-310,4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  <w:r w:rsidRPr="00677D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2020-310,4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2021-310,4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2022-310,4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2023-310,4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2024-310,4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2025-310,4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2026-310,4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2027-310,4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2028-310,4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2029-310,4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2030-310,4 тыс. </w:t>
            </w: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Средства самообложения 2018-20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2019-20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2020-20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2021-20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2022-20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2023-20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2024-20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2025-20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2026-20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2027-20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2028-20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2029-20 тыс.руб.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2030-20 тыс.руб. </w:t>
            </w:r>
          </w:p>
        </w:tc>
        <w:tc>
          <w:tcPr>
            <w:tcW w:w="1701" w:type="dxa"/>
            <w:tcBorders>
              <w:lef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lastRenderedPageBreak/>
              <w:t>2018 - 2030</w:t>
            </w:r>
          </w:p>
        </w:tc>
        <w:tc>
          <w:tcPr>
            <w:tcW w:w="255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7D2E">
              <w:rPr>
                <w:rFonts w:ascii="Arial" w:hAnsi="Arial" w:cs="Arial"/>
                <w:sz w:val="24"/>
                <w:szCs w:val="24"/>
              </w:rPr>
              <w:t>Благоустроительные</w:t>
            </w:r>
            <w:proofErr w:type="spellEnd"/>
            <w:r w:rsidRPr="00677D2E">
              <w:rPr>
                <w:rFonts w:ascii="Arial" w:hAnsi="Arial" w:cs="Arial"/>
                <w:sz w:val="24"/>
                <w:szCs w:val="24"/>
              </w:rPr>
              <w:t xml:space="preserve"> работы в населенных пунктах поселения, освещение улиц</w:t>
            </w:r>
          </w:p>
        </w:tc>
        <w:tc>
          <w:tcPr>
            <w:tcW w:w="2268" w:type="dxa"/>
            <w:tcBorders>
              <w:left w:val="single" w:sz="8" w:space="0" w:color="000000"/>
              <w:right w:val="single" w:sz="8" w:space="0" w:color="000000"/>
            </w:tcBorders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>Снижение травматизма населения</w:t>
            </w:r>
          </w:p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D2E">
              <w:rPr>
                <w:rFonts w:ascii="Arial" w:hAnsi="Arial" w:cs="Arial"/>
                <w:sz w:val="24"/>
                <w:szCs w:val="24"/>
              </w:rPr>
              <w:t xml:space="preserve">Обеспечение безопасности дорожного движения </w:t>
            </w:r>
          </w:p>
        </w:tc>
      </w:tr>
      <w:tr w:rsidR="00DD20FF" w:rsidRPr="00677D2E" w:rsidTr="00A01E9D">
        <w:trPr>
          <w:trHeight w:val="494"/>
        </w:trPr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0FF" w:rsidRPr="00677D2E" w:rsidRDefault="00DD20FF" w:rsidP="00A01E9D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D20FF" w:rsidRPr="00677D2E" w:rsidRDefault="00DD20FF" w:rsidP="00DD20FF">
      <w:pPr>
        <w:pStyle w:val="a7"/>
        <w:jc w:val="both"/>
        <w:rPr>
          <w:rFonts w:ascii="Arial" w:hAnsi="Arial" w:cs="Arial"/>
          <w:sz w:val="24"/>
          <w:szCs w:val="24"/>
          <w:u w:val="single"/>
        </w:rPr>
      </w:pPr>
      <w:r w:rsidRPr="00677D2E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DD20FF" w:rsidRPr="00677D2E" w:rsidRDefault="00DD20FF" w:rsidP="00DD20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991" w:rsidRDefault="00DF5991" w:rsidP="00C8518F">
      <w:pPr>
        <w:pStyle w:val="a7"/>
        <w:jc w:val="right"/>
        <w:rPr>
          <w:rFonts w:ascii="Times New Roman" w:hAnsi="Times New Roman"/>
          <w:sz w:val="28"/>
          <w:szCs w:val="28"/>
        </w:rPr>
      </w:pPr>
    </w:p>
    <w:sectPr w:rsidR="00DF5991" w:rsidSect="00A01E9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4"/>
        <w:szCs w:val="24"/>
      </w:rPr>
    </w:lvl>
  </w:abstractNum>
  <w:abstractNum w:abstractNumId="5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5D569C2"/>
    <w:multiLevelType w:val="hybridMultilevel"/>
    <w:tmpl w:val="1F405E30"/>
    <w:lvl w:ilvl="0" w:tplc="5E1CD022">
      <w:start w:val="1"/>
      <w:numFmt w:val="decimal"/>
      <w:lvlText w:val="%1."/>
      <w:lvlJc w:val="left"/>
      <w:pPr>
        <w:ind w:left="3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  <w:rPr>
        <w:rFonts w:cs="Times New Roman"/>
      </w:rPr>
    </w:lvl>
  </w:abstractNum>
  <w:abstractNum w:abstractNumId="8">
    <w:nsid w:val="0F142155"/>
    <w:multiLevelType w:val="multilevel"/>
    <w:tmpl w:val="DBC82674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702467"/>
    <w:multiLevelType w:val="hybridMultilevel"/>
    <w:tmpl w:val="5D26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1A629E"/>
    <w:multiLevelType w:val="multilevel"/>
    <w:tmpl w:val="1AAEDCC2"/>
    <w:lvl w:ilvl="0">
      <w:start w:val="2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966C3F"/>
    <w:multiLevelType w:val="multilevel"/>
    <w:tmpl w:val="EA9601C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77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27522C88"/>
    <w:multiLevelType w:val="multilevel"/>
    <w:tmpl w:val="276E0BCE"/>
    <w:lvl w:ilvl="0">
      <w:start w:val="1"/>
      <w:numFmt w:val="decimal"/>
      <w:lvlText w:val="%1."/>
      <w:lvlJc w:val="left"/>
      <w:pPr>
        <w:ind w:left="1303" w:hanging="7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8" w:hanging="2160"/>
      </w:pPr>
      <w:rPr>
        <w:rFonts w:hint="default"/>
      </w:rPr>
    </w:lvl>
  </w:abstractNum>
  <w:abstractNum w:abstractNumId="13">
    <w:nsid w:val="2DC63769"/>
    <w:multiLevelType w:val="multilevel"/>
    <w:tmpl w:val="E6444A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850C1F"/>
    <w:multiLevelType w:val="multilevel"/>
    <w:tmpl w:val="7032B92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4B7D03"/>
    <w:multiLevelType w:val="multilevel"/>
    <w:tmpl w:val="7174CC9E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9B3CCF"/>
    <w:multiLevelType w:val="multilevel"/>
    <w:tmpl w:val="2EF86ADA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DF5F6B"/>
    <w:multiLevelType w:val="multilevel"/>
    <w:tmpl w:val="A63E03D6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6135F"/>
    <w:multiLevelType w:val="hybridMultilevel"/>
    <w:tmpl w:val="865E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012D11"/>
    <w:multiLevelType w:val="multilevel"/>
    <w:tmpl w:val="582C0D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F002CB"/>
    <w:multiLevelType w:val="hybridMultilevel"/>
    <w:tmpl w:val="C3042D78"/>
    <w:lvl w:ilvl="0" w:tplc="52980046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1">
    <w:nsid w:val="5F230A93"/>
    <w:multiLevelType w:val="multilevel"/>
    <w:tmpl w:val="C540A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0D92FEA"/>
    <w:multiLevelType w:val="hybridMultilevel"/>
    <w:tmpl w:val="585AE2DA"/>
    <w:lvl w:ilvl="0" w:tplc="FFFFFFFF">
      <w:start w:val="6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902D08"/>
    <w:multiLevelType w:val="hybridMultilevel"/>
    <w:tmpl w:val="A14A1976"/>
    <w:lvl w:ilvl="0" w:tplc="23F24D4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65E6C0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77E1DD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0E0DD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3F0065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A54F80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E2C1F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42AD66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C3A7F1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4">
    <w:nsid w:val="65571613"/>
    <w:multiLevelType w:val="hybridMultilevel"/>
    <w:tmpl w:val="1EF87AC6"/>
    <w:lvl w:ilvl="0" w:tplc="30A0BB3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7235896"/>
    <w:multiLevelType w:val="hybridMultilevel"/>
    <w:tmpl w:val="166A5032"/>
    <w:lvl w:ilvl="0" w:tplc="69D0B8C6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6B6137"/>
    <w:multiLevelType w:val="hybridMultilevel"/>
    <w:tmpl w:val="AE2653B2"/>
    <w:lvl w:ilvl="0" w:tplc="47363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9CB7B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43678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1BCC46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1AC978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964B98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38541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1E294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D40BC6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</w:num>
  <w:num w:numId="4">
    <w:abstractNumId w:val="18"/>
  </w:num>
  <w:num w:numId="5">
    <w:abstractNumId w:val="9"/>
  </w:num>
  <w:num w:numId="6">
    <w:abstractNumId w:val="11"/>
  </w:num>
  <w:num w:numId="7">
    <w:abstractNumId w:val="8"/>
  </w:num>
  <w:num w:numId="8">
    <w:abstractNumId w:val="21"/>
  </w:num>
  <w:num w:numId="9">
    <w:abstractNumId w:val="14"/>
  </w:num>
  <w:num w:numId="10">
    <w:abstractNumId w:val="16"/>
  </w:num>
  <w:num w:numId="11">
    <w:abstractNumId w:val="17"/>
  </w:num>
  <w:num w:numId="12">
    <w:abstractNumId w:val="15"/>
  </w:num>
  <w:num w:numId="13">
    <w:abstractNumId w:val="10"/>
  </w:num>
  <w:num w:numId="14">
    <w:abstractNumId w:val="19"/>
  </w:num>
  <w:num w:numId="15">
    <w:abstractNumId w:val="13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44"/>
    <w:rsid w:val="00010A7F"/>
    <w:rsid w:val="0002160A"/>
    <w:rsid w:val="00025BC6"/>
    <w:rsid w:val="000367B0"/>
    <w:rsid w:val="00044658"/>
    <w:rsid w:val="00053092"/>
    <w:rsid w:val="00092F51"/>
    <w:rsid w:val="000B1A43"/>
    <w:rsid w:val="000B62CD"/>
    <w:rsid w:val="000C0600"/>
    <w:rsid w:val="000F1D74"/>
    <w:rsid w:val="000F442B"/>
    <w:rsid w:val="0010256B"/>
    <w:rsid w:val="001568EC"/>
    <w:rsid w:val="00184A1A"/>
    <w:rsid w:val="001A50A7"/>
    <w:rsid w:val="001E5D7E"/>
    <w:rsid w:val="001E7F89"/>
    <w:rsid w:val="001F22A2"/>
    <w:rsid w:val="0020538E"/>
    <w:rsid w:val="002169B0"/>
    <w:rsid w:val="00226876"/>
    <w:rsid w:val="00232AC2"/>
    <w:rsid w:val="00246CD4"/>
    <w:rsid w:val="00294099"/>
    <w:rsid w:val="002B3A7F"/>
    <w:rsid w:val="002C2950"/>
    <w:rsid w:val="002C6B57"/>
    <w:rsid w:val="002F6D2C"/>
    <w:rsid w:val="00324697"/>
    <w:rsid w:val="00324C7D"/>
    <w:rsid w:val="0034078E"/>
    <w:rsid w:val="00346490"/>
    <w:rsid w:val="003522FB"/>
    <w:rsid w:val="00367377"/>
    <w:rsid w:val="003A208F"/>
    <w:rsid w:val="003B4FEF"/>
    <w:rsid w:val="003B7315"/>
    <w:rsid w:val="003E6909"/>
    <w:rsid w:val="004028ED"/>
    <w:rsid w:val="004E20D6"/>
    <w:rsid w:val="00500DD8"/>
    <w:rsid w:val="0051142B"/>
    <w:rsid w:val="005119B2"/>
    <w:rsid w:val="00523892"/>
    <w:rsid w:val="00543A3C"/>
    <w:rsid w:val="005609D0"/>
    <w:rsid w:val="005A4894"/>
    <w:rsid w:val="005C7D3C"/>
    <w:rsid w:val="005D581E"/>
    <w:rsid w:val="00605CBC"/>
    <w:rsid w:val="00614A97"/>
    <w:rsid w:val="00620566"/>
    <w:rsid w:val="006307EC"/>
    <w:rsid w:val="00671A50"/>
    <w:rsid w:val="00677D2E"/>
    <w:rsid w:val="006B1318"/>
    <w:rsid w:val="006B1644"/>
    <w:rsid w:val="006B16D6"/>
    <w:rsid w:val="006B7359"/>
    <w:rsid w:val="006D3341"/>
    <w:rsid w:val="006F431E"/>
    <w:rsid w:val="007366A9"/>
    <w:rsid w:val="00743BDE"/>
    <w:rsid w:val="00753914"/>
    <w:rsid w:val="007614B9"/>
    <w:rsid w:val="007620D8"/>
    <w:rsid w:val="007B2B57"/>
    <w:rsid w:val="007C7F4F"/>
    <w:rsid w:val="007D4549"/>
    <w:rsid w:val="00823B71"/>
    <w:rsid w:val="008321CD"/>
    <w:rsid w:val="008552FE"/>
    <w:rsid w:val="0086630C"/>
    <w:rsid w:val="008946F6"/>
    <w:rsid w:val="008A3356"/>
    <w:rsid w:val="008B50AE"/>
    <w:rsid w:val="008C6A7E"/>
    <w:rsid w:val="008E688F"/>
    <w:rsid w:val="0090628D"/>
    <w:rsid w:val="00944BBC"/>
    <w:rsid w:val="009A1C92"/>
    <w:rsid w:val="009C6FF7"/>
    <w:rsid w:val="009E38D4"/>
    <w:rsid w:val="00A01E9D"/>
    <w:rsid w:val="00A15700"/>
    <w:rsid w:val="00A2769B"/>
    <w:rsid w:val="00A3576A"/>
    <w:rsid w:val="00A51C58"/>
    <w:rsid w:val="00A778B4"/>
    <w:rsid w:val="00AA3697"/>
    <w:rsid w:val="00AB53F8"/>
    <w:rsid w:val="00AC507C"/>
    <w:rsid w:val="00AE682B"/>
    <w:rsid w:val="00B10FA6"/>
    <w:rsid w:val="00B1391A"/>
    <w:rsid w:val="00B278A3"/>
    <w:rsid w:val="00B82E85"/>
    <w:rsid w:val="00B85FF1"/>
    <w:rsid w:val="00BA5613"/>
    <w:rsid w:val="00BB709D"/>
    <w:rsid w:val="00BE1A03"/>
    <w:rsid w:val="00C27E6E"/>
    <w:rsid w:val="00C46408"/>
    <w:rsid w:val="00C749E1"/>
    <w:rsid w:val="00C765B6"/>
    <w:rsid w:val="00C8518F"/>
    <w:rsid w:val="00CA6620"/>
    <w:rsid w:val="00D12CD1"/>
    <w:rsid w:val="00D22C18"/>
    <w:rsid w:val="00D252F4"/>
    <w:rsid w:val="00D303DD"/>
    <w:rsid w:val="00D65B0E"/>
    <w:rsid w:val="00DA1F55"/>
    <w:rsid w:val="00DC596E"/>
    <w:rsid w:val="00DD08A9"/>
    <w:rsid w:val="00DD20FF"/>
    <w:rsid w:val="00DE0D2C"/>
    <w:rsid w:val="00DE6919"/>
    <w:rsid w:val="00DF5991"/>
    <w:rsid w:val="00DF6445"/>
    <w:rsid w:val="00DF671B"/>
    <w:rsid w:val="00E10D1A"/>
    <w:rsid w:val="00E31D9C"/>
    <w:rsid w:val="00E552AF"/>
    <w:rsid w:val="00EB777F"/>
    <w:rsid w:val="00EE137E"/>
    <w:rsid w:val="00F049CB"/>
    <w:rsid w:val="00F31F8A"/>
    <w:rsid w:val="00F4056B"/>
    <w:rsid w:val="00F604B9"/>
    <w:rsid w:val="00F76922"/>
    <w:rsid w:val="00FB1EC8"/>
    <w:rsid w:val="00FC722B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EDDAB-A3FA-4362-B53A-F58FFACC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B50A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0"/>
    <w:link w:val="20"/>
    <w:uiPriority w:val="99"/>
    <w:qFormat/>
    <w:rsid w:val="008B50AE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uiPriority w:val="99"/>
    <w:qFormat/>
    <w:rsid w:val="008B50AE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8B50A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B50AE"/>
    <w:pPr>
      <w:tabs>
        <w:tab w:val="num" w:pos="0"/>
      </w:tabs>
      <w:suppressAutoHyphens/>
      <w:spacing w:before="240" w:after="60" w:line="240" w:lineRule="auto"/>
      <w:ind w:left="1008" w:hanging="1008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8B50AE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B50A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8B50A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8B50A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semiHidden/>
    <w:rsid w:val="008B50A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8B50AE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8B50AE"/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rsid w:val="008B50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8B50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1"/>
    <w:link w:val="a4"/>
    <w:uiPriority w:val="99"/>
    <w:rsid w:val="008B50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8B50AE"/>
  </w:style>
  <w:style w:type="paragraph" w:styleId="a7">
    <w:name w:val="No Spacing"/>
    <w:uiPriority w:val="99"/>
    <w:qFormat/>
    <w:rsid w:val="008B50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qFormat/>
    <w:rsid w:val="008B50A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8B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1"/>
    <w:uiPriority w:val="99"/>
    <w:rsid w:val="008B50AE"/>
    <w:rPr>
      <w:color w:val="2222CC"/>
      <w:u w:val="single"/>
    </w:rPr>
  </w:style>
  <w:style w:type="paragraph" w:styleId="ab">
    <w:name w:val="Title"/>
    <w:basedOn w:val="a"/>
    <w:next w:val="a"/>
    <w:link w:val="ac"/>
    <w:qFormat/>
    <w:rsid w:val="008B50A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c">
    <w:name w:val="Название Знак"/>
    <w:basedOn w:val="a1"/>
    <w:link w:val="ab"/>
    <w:rsid w:val="008B50A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d">
    <w:name w:val="Emphasis"/>
    <w:basedOn w:val="a1"/>
    <w:qFormat/>
    <w:rsid w:val="008B50AE"/>
    <w:rPr>
      <w:i/>
      <w:iCs/>
    </w:rPr>
  </w:style>
  <w:style w:type="paragraph" w:styleId="ae">
    <w:name w:val="footer"/>
    <w:basedOn w:val="a"/>
    <w:link w:val="af"/>
    <w:uiPriority w:val="99"/>
    <w:rsid w:val="008B50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8B50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rsid w:val="008B50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1">
    <w:name w:val="Нормальный (таблица)"/>
    <w:basedOn w:val="a"/>
    <w:next w:val="a"/>
    <w:rsid w:val="008B50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rsid w:val="008B50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Цветовое выделение"/>
    <w:rsid w:val="008B50AE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rsid w:val="008B50AE"/>
    <w:rPr>
      <w:b/>
      <w:bCs/>
      <w:color w:val="auto"/>
      <w:sz w:val="26"/>
      <w:szCs w:val="26"/>
    </w:rPr>
  </w:style>
  <w:style w:type="paragraph" w:customStyle="1" w:styleId="ConsPlusNormal">
    <w:name w:val="ConsPlusNormal"/>
    <w:uiPriority w:val="99"/>
    <w:rsid w:val="008B50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50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">
    <w:name w:val="Основной текст (2)_"/>
    <w:basedOn w:val="a1"/>
    <w:link w:val="22"/>
    <w:rsid w:val="008B50A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B50AE"/>
    <w:pPr>
      <w:widowControl w:val="0"/>
      <w:shd w:val="clear" w:color="auto" w:fill="FFFFFF"/>
      <w:spacing w:after="780" w:line="0" w:lineRule="atLeast"/>
      <w:jc w:val="center"/>
    </w:pPr>
    <w:rPr>
      <w:sz w:val="28"/>
      <w:szCs w:val="28"/>
    </w:rPr>
  </w:style>
  <w:style w:type="character" w:customStyle="1" w:styleId="af5">
    <w:name w:val="Колонтитул"/>
    <w:basedOn w:val="a1"/>
    <w:rsid w:val="008B50AE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table" w:styleId="af6">
    <w:name w:val="Table Grid"/>
    <w:basedOn w:val="a2"/>
    <w:uiPriority w:val="59"/>
    <w:rsid w:val="008B5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с отступом 2 Знак"/>
    <w:link w:val="24"/>
    <w:locked/>
    <w:rsid w:val="008B50AE"/>
    <w:rPr>
      <w:sz w:val="24"/>
      <w:szCs w:val="24"/>
    </w:rPr>
  </w:style>
  <w:style w:type="paragraph" w:styleId="24">
    <w:name w:val="Body Text Indent 2"/>
    <w:basedOn w:val="a"/>
    <w:link w:val="23"/>
    <w:rsid w:val="008B50AE"/>
    <w:pPr>
      <w:spacing w:after="0" w:line="240" w:lineRule="auto"/>
      <w:ind w:firstLine="708"/>
      <w:jc w:val="both"/>
    </w:pPr>
    <w:rPr>
      <w:sz w:val="24"/>
      <w:szCs w:val="24"/>
    </w:rPr>
  </w:style>
  <w:style w:type="character" w:customStyle="1" w:styleId="210">
    <w:name w:val="Основной текст с отступом 2 Знак1"/>
    <w:basedOn w:val="a1"/>
    <w:rsid w:val="008B50AE"/>
  </w:style>
  <w:style w:type="paragraph" w:styleId="31">
    <w:name w:val="Body Text Indent 3"/>
    <w:basedOn w:val="a"/>
    <w:link w:val="32"/>
    <w:rsid w:val="008B50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8B50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TML">
    <w:name w:val="Стандартный HTML Знак"/>
    <w:link w:val="HTML0"/>
    <w:locked/>
    <w:rsid w:val="008B50AE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8B5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1"/>
    <w:rsid w:val="008B50AE"/>
    <w:rPr>
      <w:rFonts w:ascii="Consolas" w:hAnsi="Consolas"/>
      <w:sz w:val="20"/>
      <w:szCs w:val="20"/>
    </w:rPr>
  </w:style>
  <w:style w:type="character" w:customStyle="1" w:styleId="WW8Num1z0">
    <w:name w:val="WW8Num1z0"/>
    <w:uiPriority w:val="99"/>
    <w:rsid w:val="008B50AE"/>
  </w:style>
  <w:style w:type="character" w:customStyle="1" w:styleId="WW8Num1z1">
    <w:name w:val="WW8Num1z1"/>
    <w:uiPriority w:val="99"/>
    <w:rsid w:val="008B50AE"/>
  </w:style>
  <w:style w:type="character" w:customStyle="1" w:styleId="WW8Num1z2">
    <w:name w:val="WW8Num1z2"/>
    <w:uiPriority w:val="99"/>
    <w:rsid w:val="008B50AE"/>
  </w:style>
  <w:style w:type="character" w:customStyle="1" w:styleId="WW8Num1z3">
    <w:name w:val="WW8Num1z3"/>
    <w:uiPriority w:val="99"/>
    <w:rsid w:val="008B50AE"/>
  </w:style>
  <w:style w:type="character" w:customStyle="1" w:styleId="WW8Num1z4">
    <w:name w:val="WW8Num1z4"/>
    <w:uiPriority w:val="99"/>
    <w:rsid w:val="008B50AE"/>
  </w:style>
  <w:style w:type="character" w:customStyle="1" w:styleId="WW8Num1z5">
    <w:name w:val="WW8Num1z5"/>
    <w:uiPriority w:val="99"/>
    <w:rsid w:val="008B50AE"/>
  </w:style>
  <w:style w:type="character" w:customStyle="1" w:styleId="WW8Num1z6">
    <w:name w:val="WW8Num1z6"/>
    <w:uiPriority w:val="99"/>
    <w:rsid w:val="008B50AE"/>
  </w:style>
  <w:style w:type="character" w:customStyle="1" w:styleId="WW8Num1z7">
    <w:name w:val="WW8Num1z7"/>
    <w:uiPriority w:val="99"/>
    <w:rsid w:val="008B50AE"/>
  </w:style>
  <w:style w:type="character" w:customStyle="1" w:styleId="WW8Num1z8">
    <w:name w:val="WW8Num1z8"/>
    <w:uiPriority w:val="99"/>
    <w:rsid w:val="008B50AE"/>
  </w:style>
  <w:style w:type="character" w:customStyle="1" w:styleId="WW8Num2z0">
    <w:name w:val="WW8Num2z0"/>
    <w:uiPriority w:val="99"/>
    <w:rsid w:val="008B50AE"/>
    <w:rPr>
      <w:rFonts w:ascii="Symbol" w:hAnsi="Symbol" w:cs="Symbol"/>
      <w:color w:val="auto"/>
      <w:sz w:val="16"/>
      <w:szCs w:val="16"/>
    </w:rPr>
  </w:style>
  <w:style w:type="character" w:customStyle="1" w:styleId="WW8Num3z0">
    <w:name w:val="WW8Num3z0"/>
    <w:uiPriority w:val="99"/>
    <w:rsid w:val="008B50AE"/>
    <w:rPr>
      <w:sz w:val="24"/>
      <w:szCs w:val="24"/>
    </w:rPr>
  </w:style>
  <w:style w:type="character" w:customStyle="1" w:styleId="WW8Num4z0">
    <w:name w:val="WW8Num4z0"/>
    <w:uiPriority w:val="99"/>
    <w:rsid w:val="008B50AE"/>
  </w:style>
  <w:style w:type="character" w:customStyle="1" w:styleId="WW8Num5z0">
    <w:name w:val="WW8Num5z0"/>
    <w:uiPriority w:val="99"/>
    <w:rsid w:val="008B50AE"/>
  </w:style>
  <w:style w:type="character" w:customStyle="1" w:styleId="WW8Num6z0">
    <w:name w:val="WW8Num6z0"/>
    <w:uiPriority w:val="99"/>
    <w:rsid w:val="008B50AE"/>
    <w:rPr>
      <w:sz w:val="28"/>
      <w:szCs w:val="28"/>
    </w:rPr>
  </w:style>
  <w:style w:type="character" w:customStyle="1" w:styleId="WW8Num7z0">
    <w:name w:val="WW8Num7z0"/>
    <w:uiPriority w:val="99"/>
    <w:rsid w:val="008B50AE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uiPriority w:val="99"/>
    <w:rsid w:val="008B50AE"/>
  </w:style>
  <w:style w:type="character" w:customStyle="1" w:styleId="WW8Num8z1">
    <w:name w:val="WW8Num8z1"/>
    <w:uiPriority w:val="99"/>
    <w:rsid w:val="008B50AE"/>
    <w:rPr>
      <w:rFonts w:ascii="Times New Roman" w:hAnsi="Times New Roman" w:cs="Times New Roman"/>
      <w:sz w:val="24"/>
      <w:szCs w:val="24"/>
      <w:shd w:val="clear" w:color="auto" w:fill="auto"/>
    </w:rPr>
  </w:style>
  <w:style w:type="character" w:customStyle="1" w:styleId="WW8Num8z2">
    <w:name w:val="WW8Num8z2"/>
    <w:uiPriority w:val="99"/>
    <w:rsid w:val="008B50AE"/>
  </w:style>
  <w:style w:type="character" w:customStyle="1" w:styleId="WW8Num8z3">
    <w:name w:val="WW8Num8z3"/>
    <w:uiPriority w:val="99"/>
    <w:rsid w:val="008B50AE"/>
  </w:style>
  <w:style w:type="character" w:customStyle="1" w:styleId="WW8Num8z4">
    <w:name w:val="WW8Num8z4"/>
    <w:uiPriority w:val="99"/>
    <w:rsid w:val="008B50AE"/>
  </w:style>
  <w:style w:type="character" w:customStyle="1" w:styleId="WW8Num8z5">
    <w:name w:val="WW8Num8z5"/>
    <w:uiPriority w:val="99"/>
    <w:rsid w:val="008B50AE"/>
  </w:style>
  <w:style w:type="character" w:customStyle="1" w:styleId="WW8Num8z6">
    <w:name w:val="WW8Num8z6"/>
    <w:uiPriority w:val="99"/>
    <w:rsid w:val="008B50AE"/>
  </w:style>
  <w:style w:type="character" w:customStyle="1" w:styleId="WW8Num8z7">
    <w:name w:val="WW8Num8z7"/>
    <w:uiPriority w:val="99"/>
    <w:rsid w:val="008B50AE"/>
  </w:style>
  <w:style w:type="character" w:customStyle="1" w:styleId="WW8Num8z8">
    <w:name w:val="WW8Num8z8"/>
    <w:uiPriority w:val="99"/>
    <w:rsid w:val="008B50AE"/>
  </w:style>
  <w:style w:type="character" w:customStyle="1" w:styleId="WW8Num9z0">
    <w:name w:val="WW8Num9z0"/>
    <w:uiPriority w:val="99"/>
    <w:rsid w:val="008B50AE"/>
  </w:style>
  <w:style w:type="character" w:customStyle="1" w:styleId="WW8Num9z1">
    <w:name w:val="WW8Num9z1"/>
    <w:uiPriority w:val="99"/>
    <w:rsid w:val="008B50AE"/>
  </w:style>
  <w:style w:type="character" w:customStyle="1" w:styleId="WW8Num9z2">
    <w:name w:val="WW8Num9z2"/>
    <w:uiPriority w:val="99"/>
    <w:rsid w:val="008B50AE"/>
  </w:style>
  <w:style w:type="character" w:customStyle="1" w:styleId="WW8Num9z3">
    <w:name w:val="WW8Num9z3"/>
    <w:uiPriority w:val="99"/>
    <w:rsid w:val="008B50AE"/>
  </w:style>
  <w:style w:type="character" w:customStyle="1" w:styleId="WW8Num9z4">
    <w:name w:val="WW8Num9z4"/>
    <w:uiPriority w:val="99"/>
    <w:rsid w:val="008B50AE"/>
  </w:style>
  <w:style w:type="character" w:customStyle="1" w:styleId="WW8Num9z5">
    <w:name w:val="WW8Num9z5"/>
    <w:uiPriority w:val="99"/>
    <w:rsid w:val="008B50AE"/>
  </w:style>
  <w:style w:type="character" w:customStyle="1" w:styleId="WW8Num9z6">
    <w:name w:val="WW8Num9z6"/>
    <w:uiPriority w:val="99"/>
    <w:rsid w:val="008B50AE"/>
  </w:style>
  <w:style w:type="character" w:customStyle="1" w:styleId="WW8Num9z7">
    <w:name w:val="WW8Num9z7"/>
    <w:uiPriority w:val="99"/>
    <w:rsid w:val="008B50AE"/>
  </w:style>
  <w:style w:type="character" w:customStyle="1" w:styleId="WW8Num9z8">
    <w:name w:val="WW8Num9z8"/>
    <w:uiPriority w:val="99"/>
    <w:rsid w:val="008B50AE"/>
  </w:style>
  <w:style w:type="character" w:customStyle="1" w:styleId="25">
    <w:name w:val="Основной шрифт абзаца2"/>
    <w:uiPriority w:val="99"/>
    <w:rsid w:val="008B50AE"/>
  </w:style>
  <w:style w:type="character" w:customStyle="1" w:styleId="WW8Num3z1">
    <w:name w:val="WW8Num3z1"/>
    <w:uiPriority w:val="99"/>
    <w:rsid w:val="008B50AE"/>
  </w:style>
  <w:style w:type="character" w:customStyle="1" w:styleId="WW8Num3z2">
    <w:name w:val="WW8Num3z2"/>
    <w:uiPriority w:val="99"/>
    <w:rsid w:val="008B50AE"/>
  </w:style>
  <w:style w:type="character" w:customStyle="1" w:styleId="WW8Num3z3">
    <w:name w:val="WW8Num3z3"/>
    <w:uiPriority w:val="99"/>
    <w:rsid w:val="008B50AE"/>
  </w:style>
  <w:style w:type="character" w:customStyle="1" w:styleId="WW8Num3z4">
    <w:name w:val="WW8Num3z4"/>
    <w:uiPriority w:val="99"/>
    <w:rsid w:val="008B50AE"/>
  </w:style>
  <w:style w:type="character" w:customStyle="1" w:styleId="WW8Num3z5">
    <w:name w:val="WW8Num3z5"/>
    <w:uiPriority w:val="99"/>
    <w:rsid w:val="008B50AE"/>
  </w:style>
  <w:style w:type="character" w:customStyle="1" w:styleId="WW8Num3z6">
    <w:name w:val="WW8Num3z6"/>
    <w:uiPriority w:val="99"/>
    <w:rsid w:val="008B50AE"/>
  </w:style>
  <w:style w:type="character" w:customStyle="1" w:styleId="WW8Num3z7">
    <w:name w:val="WW8Num3z7"/>
    <w:uiPriority w:val="99"/>
    <w:rsid w:val="008B50AE"/>
  </w:style>
  <w:style w:type="character" w:customStyle="1" w:styleId="WW8Num3z8">
    <w:name w:val="WW8Num3z8"/>
    <w:uiPriority w:val="99"/>
    <w:rsid w:val="008B50AE"/>
  </w:style>
  <w:style w:type="character" w:customStyle="1" w:styleId="WW8Num4z1">
    <w:name w:val="WW8Num4z1"/>
    <w:uiPriority w:val="99"/>
    <w:rsid w:val="008B50AE"/>
  </w:style>
  <w:style w:type="character" w:customStyle="1" w:styleId="WW8Num4z2">
    <w:name w:val="WW8Num4z2"/>
    <w:uiPriority w:val="99"/>
    <w:rsid w:val="008B50AE"/>
  </w:style>
  <w:style w:type="character" w:customStyle="1" w:styleId="WW8Num4z3">
    <w:name w:val="WW8Num4z3"/>
    <w:uiPriority w:val="99"/>
    <w:rsid w:val="008B50AE"/>
  </w:style>
  <w:style w:type="character" w:customStyle="1" w:styleId="WW8Num4z4">
    <w:name w:val="WW8Num4z4"/>
    <w:uiPriority w:val="99"/>
    <w:rsid w:val="008B50AE"/>
  </w:style>
  <w:style w:type="character" w:customStyle="1" w:styleId="WW8Num4z5">
    <w:name w:val="WW8Num4z5"/>
    <w:uiPriority w:val="99"/>
    <w:rsid w:val="008B50AE"/>
  </w:style>
  <w:style w:type="character" w:customStyle="1" w:styleId="WW8Num4z6">
    <w:name w:val="WW8Num4z6"/>
    <w:uiPriority w:val="99"/>
    <w:rsid w:val="008B50AE"/>
  </w:style>
  <w:style w:type="character" w:customStyle="1" w:styleId="WW8Num4z7">
    <w:name w:val="WW8Num4z7"/>
    <w:uiPriority w:val="99"/>
    <w:rsid w:val="008B50AE"/>
  </w:style>
  <w:style w:type="character" w:customStyle="1" w:styleId="WW8Num4z8">
    <w:name w:val="WW8Num4z8"/>
    <w:uiPriority w:val="99"/>
    <w:rsid w:val="008B50AE"/>
  </w:style>
  <w:style w:type="character" w:customStyle="1" w:styleId="WW8Num5z1">
    <w:name w:val="WW8Num5z1"/>
    <w:uiPriority w:val="99"/>
    <w:rsid w:val="008B50AE"/>
  </w:style>
  <w:style w:type="character" w:customStyle="1" w:styleId="WW8Num5z2">
    <w:name w:val="WW8Num5z2"/>
    <w:uiPriority w:val="99"/>
    <w:rsid w:val="008B50AE"/>
  </w:style>
  <w:style w:type="character" w:customStyle="1" w:styleId="WW8Num5z3">
    <w:name w:val="WW8Num5z3"/>
    <w:uiPriority w:val="99"/>
    <w:rsid w:val="008B50AE"/>
  </w:style>
  <w:style w:type="character" w:customStyle="1" w:styleId="WW8Num5z4">
    <w:name w:val="WW8Num5z4"/>
    <w:uiPriority w:val="99"/>
    <w:rsid w:val="008B50AE"/>
  </w:style>
  <w:style w:type="character" w:customStyle="1" w:styleId="WW8Num5z5">
    <w:name w:val="WW8Num5z5"/>
    <w:uiPriority w:val="99"/>
    <w:rsid w:val="008B50AE"/>
  </w:style>
  <w:style w:type="character" w:customStyle="1" w:styleId="WW8Num5z6">
    <w:name w:val="WW8Num5z6"/>
    <w:uiPriority w:val="99"/>
    <w:rsid w:val="008B50AE"/>
  </w:style>
  <w:style w:type="character" w:customStyle="1" w:styleId="WW8Num5z7">
    <w:name w:val="WW8Num5z7"/>
    <w:uiPriority w:val="99"/>
    <w:rsid w:val="008B50AE"/>
  </w:style>
  <w:style w:type="character" w:customStyle="1" w:styleId="WW8Num5z8">
    <w:name w:val="WW8Num5z8"/>
    <w:uiPriority w:val="99"/>
    <w:rsid w:val="008B50AE"/>
  </w:style>
  <w:style w:type="character" w:customStyle="1" w:styleId="WW8Num6z1">
    <w:name w:val="WW8Num6z1"/>
    <w:uiPriority w:val="99"/>
    <w:rsid w:val="008B50AE"/>
  </w:style>
  <w:style w:type="character" w:customStyle="1" w:styleId="WW8Num6z2">
    <w:name w:val="WW8Num6z2"/>
    <w:uiPriority w:val="99"/>
    <w:rsid w:val="008B50AE"/>
  </w:style>
  <w:style w:type="character" w:customStyle="1" w:styleId="WW8Num6z3">
    <w:name w:val="WW8Num6z3"/>
    <w:uiPriority w:val="99"/>
    <w:rsid w:val="008B50AE"/>
  </w:style>
  <w:style w:type="character" w:customStyle="1" w:styleId="WW8Num6z4">
    <w:name w:val="WW8Num6z4"/>
    <w:uiPriority w:val="99"/>
    <w:rsid w:val="008B50AE"/>
  </w:style>
  <w:style w:type="character" w:customStyle="1" w:styleId="WW8Num6z5">
    <w:name w:val="WW8Num6z5"/>
    <w:uiPriority w:val="99"/>
    <w:rsid w:val="008B50AE"/>
  </w:style>
  <w:style w:type="character" w:customStyle="1" w:styleId="WW8Num6z6">
    <w:name w:val="WW8Num6z6"/>
    <w:uiPriority w:val="99"/>
    <w:rsid w:val="008B50AE"/>
  </w:style>
  <w:style w:type="character" w:customStyle="1" w:styleId="WW8Num6z7">
    <w:name w:val="WW8Num6z7"/>
    <w:uiPriority w:val="99"/>
    <w:rsid w:val="008B50AE"/>
  </w:style>
  <w:style w:type="character" w:customStyle="1" w:styleId="WW8Num6z8">
    <w:name w:val="WW8Num6z8"/>
    <w:uiPriority w:val="99"/>
    <w:rsid w:val="008B50AE"/>
  </w:style>
  <w:style w:type="character" w:customStyle="1" w:styleId="11">
    <w:name w:val="Основной шрифт абзаца1"/>
    <w:uiPriority w:val="99"/>
    <w:rsid w:val="008B50AE"/>
  </w:style>
  <w:style w:type="character" w:customStyle="1" w:styleId="af7">
    <w:name w:val="Маркеры списка"/>
    <w:uiPriority w:val="99"/>
    <w:rsid w:val="008B50AE"/>
    <w:rPr>
      <w:rFonts w:ascii="OpenSymbol" w:hAnsi="OpenSymbol" w:cs="OpenSymbol"/>
    </w:rPr>
  </w:style>
  <w:style w:type="character" w:customStyle="1" w:styleId="af8">
    <w:name w:val="Символ нумерации"/>
    <w:uiPriority w:val="99"/>
    <w:rsid w:val="008B50AE"/>
  </w:style>
  <w:style w:type="paragraph" w:customStyle="1" w:styleId="af9">
    <w:name w:val="Заголовок"/>
    <w:basedOn w:val="a"/>
    <w:next w:val="a0"/>
    <w:uiPriority w:val="99"/>
    <w:rsid w:val="008B50AE"/>
    <w:pPr>
      <w:keepNext/>
      <w:suppressAutoHyphens/>
      <w:spacing w:before="240" w:after="120" w:line="240" w:lineRule="auto"/>
    </w:pPr>
    <w:rPr>
      <w:rFonts w:ascii="Arial" w:eastAsia="Times New Roman" w:hAnsi="Arial" w:cs="Arial"/>
      <w:sz w:val="28"/>
      <w:szCs w:val="28"/>
      <w:lang w:eastAsia="ar-SA"/>
    </w:rPr>
  </w:style>
  <w:style w:type="paragraph" w:styleId="a0">
    <w:name w:val="Body Text"/>
    <w:basedOn w:val="a"/>
    <w:link w:val="afa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afa">
    <w:name w:val="Основной текст Знак"/>
    <w:basedOn w:val="a1"/>
    <w:link w:val="a0"/>
    <w:uiPriority w:val="99"/>
    <w:rsid w:val="008B50AE"/>
    <w:rPr>
      <w:rFonts w:ascii="Calibri" w:eastAsia="Times New Roman" w:hAnsi="Calibri" w:cs="Times New Roman"/>
      <w:sz w:val="24"/>
      <w:szCs w:val="24"/>
      <w:lang w:eastAsia="ar-SA"/>
    </w:rPr>
  </w:style>
  <w:style w:type="paragraph" w:styleId="afb">
    <w:name w:val="List"/>
    <w:basedOn w:val="a0"/>
    <w:uiPriority w:val="99"/>
    <w:rsid w:val="008B50AE"/>
  </w:style>
  <w:style w:type="paragraph" w:customStyle="1" w:styleId="26">
    <w:name w:val="Название2"/>
    <w:basedOn w:val="a"/>
    <w:uiPriority w:val="99"/>
    <w:rsid w:val="008B50AE"/>
    <w:pPr>
      <w:suppressLineNumbers/>
      <w:suppressAutoHyphens/>
      <w:spacing w:before="120" w:after="120" w:line="240" w:lineRule="auto"/>
    </w:pPr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customStyle="1" w:styleId="27">
    <w:name w:val="Указатель2"/>
    <w:basedOn w:val="a"/>
    <w:uiPriority w:val="99"/>
    <w:rsid w:val="008B50AE"/>
    <w:pPr>
      <w:suppressLineNumbers/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8B50AE"/>
    <w:pPr>
      <w:suppressLineNumbers/>
      <w:suppressAutoHyphens/>
      <w:spacing w:before="120" w:after="120" w:line="240" w:lineRule="auto"/>
    </w:pPr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8B50AE"/>
    <w:pPr>
      <w:suppressLineNumbers/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c">
    <w:name w:val="Body Text Indent"/>
    <w:basedOn w:val="a"/>
    <w:link w:val="afd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afd">
    <w:name w:val="Основной текст с отступом Знак"/>
    <w:basedOn w:val="a1"/>
    <w:link w:val="afc"/>
    <w:uiPriority w:val="99"/>
    <w:rsid w:val="008B50AE"/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14">
    <w:name w:val="toc 1"/>
    <w:basedOn w:val="a"/>
    <w:autoRedefine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33">
    <w:name w:val="toc 3"/>
    <w:basedOn w:val="a"/>
    <w:autoRedefine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report">
    <w:name w:val="report"/>
    <w:basedOn w:val="a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e">
    <w:name w:val="Subtitle"/>
    <w:basedOn w:val="a"/>
    <w:next w:val="a0"/>
    <w:link w:val="aff"/>
    <w:uiPriority w:val="99"/>
    <w:qFormat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aff">
    <w:name w:val="Подзаголовок Знак"/>
    <w:basedOn w:val="a1"/>
    <w:link w:val="afe"/>
    <w:uiPriority w:val="99"/>
    <w:rsid w:val="008B50AE"/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aff0">
    <w:name w:val="a"/>
    <w:basedOn w:val="a"/>
    <w:uiPriority w:val="99"/>
    <w:rsid w:val="008B50AE"/>
    <w:pPr>
      <w:suppressAutoHyphens/>
      <w:spacing w:before="280" w:after="28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z-">
    <w:name w:val="HTML Bottom of Form"/>
    <w:basedOn w:val="a"/>
    <w:next w:val="a"/>
    <w:link w:val="z-0"/>
    <w:hidden/>
    <w:uiPriority w:val="99"/>
    <w:rsid w:val="008B50AE"/>
    <w:pPr>
      <w:pBdr>
        <w:top w:val="single" w:sz="4" w:space="1" w:color="000000"/>
      </w:pBd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0">
    <w:name w:val="z-Конец формы Знак"/>
    <w:basedOn w:val="a1"/>
    <w:link w:val="z-"/>
    <w:uiPriority w:val="99"/>
    <w:rsid w:val="008B50AE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aff1">
    <w:name w:val="Balloon Text"/>
    <w:basedOn w:val="a"/>
    <w:link w:val="aff2"/>
    <w:uiPriority w:val="99"/>
    <w:rsid w:val="008B50AE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f2">
    <w:name w:val="Текст выноски Знак"/>
    <w:basedOn w:val="a1"/>
    <w:link w:val="aff1"/>
    <w:uiPriority w:val="99"/>
    <w:rsid w:val="008B50AE"/>
    <w:rPr>
      <w:rFonts w:ascii="Tahoma" w:eastAsia="Times New Roman" w:hAnsi="Tahoma" w:cs="Tahoma"/>
      <w:sz w:val="16"/>
      <w:szCs w:val="16"/>
      <w:lang w:eastAsia="ar-SA"/>
    </w:rPr>
  </w:style>
  <w:style w:type="paragraph" w:styleId="15">
    <w:name w:val="index 1"/>
    <w:basedOn w:val="a"/>
    <w:next w:val="a"/>
    <w:autoRedefine/>
    <w:uiPriority w:val="99"/>
    <w:rsid w:val="008B50AE"/>
    <w:pPr>
      <w:suppressAutoHyphens/>
      <w:spacing w:after="0" w:line="240" w:lineRule="auto"/>
      <w:ind w:left="240" w:hanging="240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3">
    <w:name w:val="index heading"/>
    <w:basedOn w:val="a"/>
    <w:next w:val="15"/>
    <w:uiPriority w:val="99"/>
    <w:rsid w:val="008B50AE"/>
    <w:pPr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aff4">
    <w:name w:val="Содержимое таблицы"/>
    <w:basedOn w:val="a"/>
    <w:uiPriority w:val="99"/>
    <w:rsid w:val="008B50AE"/>
    <w:pPr>
      <w:suppressLineNumbers/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aff5">
    <w:name w:val="Заголовок таблицы"/>
    <w:basedOn w:val="aff4"/>
    <w:uiPriority w:val="99"/>
    <w:rsid w:val="008B50AE"/>
    <w:pPr>
      <w:jc w:val="center"/>
    </w:pPr>
    <w:rPr>
      <w:b/>
      <w:bCs/>
    </w:rPr>
  </w:style>
  <w:style w:type="paragraph" w:customStyle="1" w:styleId="aff6">
    <w:name w:val="Содержимое врезки"/>
    <w:basedOn w:val="a0"/>
    <w:uiPriority w:val="99"/>
    <w:rsid w:val="008B50AE"/>
  </w:style>
  <w:style w:type="character" w:styleId="aff7">
    <w:name w:val="Strong"/>
    <w:basedOn w:val="a1"/>
    <w:uiPriority w:val="99"/>
    <w:qFormat/>
    <w:rsid w:val="008B50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hyperlink" Target="http://zakon.scli.ru/ru/legal_texts/act_municipal_education/index.php?do4=document&amp;id4=96e20c02-1b12-465a-b64c-24aa922700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20</Pages>
  <Words>6169</Words>
  <Characters>35167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SNTD2051</cp:lastModifiedBy>
  <cp:revision>16</cp:revision>
  <cp:lastPrinted>2018-04-02T02:51:00Z</cp:lastPrinted>
  <dcterms:created xsi:type="dcterms:W3CDTF">2018-03-15T00:04:00Z</dcterms:created>
  <dcterms:modified xsi:type="dcterms:W3CDTF">2018-07-26T03:41:00Z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234376917</vt:i4>
  </property>
</Properties>
</file>