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В Мог</w:t>
      </w:r>
      <w:r>
        <w:rPr>
          <w:rFonts w:ascii="Times New Roman" w:hAnsi="Times New Roman"/>
          <w:b w:val="1"/>
          <w:sz w:val="28"/>
        </w:rPr>
        <w:t>оче суд вынес два обвинительных приговора в отношении подрядчиков занимавшихся ремонтом водопровода в пгт.Ксеньевка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3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bookmarkStart w:id="1" w:name="sub_5003"/>
      <w:r>
        <w:rPr>
          <w:rFonts w:ascii="Times New Roman" w:hAnsi="Times New Roman"/>
          <w:sz w:val="28"/>
        </w:rPr>
        <w:t>Могочинская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межрайонная прокуратура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поддержала в суде государственное обвинение по уголовным делам в отношении</w:t>
      </w:r>
      <w:r>
        <w:rPr>
          <w:rFonts w:ascii="Times New Roman" w:hAnsi="Times New Roman"/>
          <w:sz w:val="28"/>
        </w:rPr>
        <w:t xml:space="preserve"> жителей поселка Ксеньевка</w:t>
      </w:r>
      <w:r>
        <w:rPr>
          <w:rFonts w:ascii="Times New Roman" w:hAnsi="Times New Roman"/>
          <w:sz w:val="28"/>
        </w:rPr>
        <w:t>, по делу о хищении бюджетных денежных средств в особо крупном размере.</w:t>
      </w:r>
    </w:p>
    <w:p w14:paraId="04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Ранее, межрайонной прокуратурой проведена проверка исполнения требований законодательства в сфере жилищно-коммунального хозяйства по результатам которой установлено, что</w:t>
      </w:r>
      <w:r>
        <w:rPr>
          <w:rFonts w:ascii="Times New Roman" w:hAnsi="Times New Roman"/>
          <w:sz w:val="28"/>
        </w:rPr>
        <w:t xml:space="preserve"> в января 2024 года в поселке Ксеньевка Могочинского муниципального округа перемерз водопровод, обеспечивающих водой потребителей, а также котельные.</w:t>
      </w:r>
    </w:p>
    <w:p w14:paraId="05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ликвидации последствий чрезвычайной ситуации, администрацией Могочинского муниципального округа заключила с двумя индивидуальными предпринимателями муниципальные контракты на ремонт водопроводной сети, протяженностью 1000 метров на сумму 3,1 млн.рублей, а также сети протяженностью 1300 метров на сумму 3,7 млн. рублей.</w:t>
      </w:r>
    </w:p>
    <w:p w14:paraId="06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ходе выполнения работ подрядчиками часть работ по контрактам не выполнена, часть выполнена с использованием иного материала, не заложенного в локально-сметных расчетах к контракту. После чего, предъявили заказчику к оплате стоимость всего объема работ, в связи с чем, администрацией Могочинского муниципального округа произведена оплата подрядчикам в размере, предусмотренном контрактами.</w:t>
      </w:r>
    </w:p>
    <w:p w14:paraId="07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результате преступных действий подрядчиками бюджету Могочинского муниципального округа причинен ущерб в сумме 1,2 млн.рублей и 1,3 млн.рублей соответственно. </w:t>
      </w:r>
    </w:p>
    <w:p w14:paraId="08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ходе </w:t>
      </w:r>
      <w:r>
        <w:rPr>
          <w:rFonts w:ascii="Times New Roman" w:hAnsi="Times New Roman"/>
          <w:sz w:val="28"/>
        </w:rPr>
        <w:t>предварител</w:t>
      </w:r>
      <w:bookmarkStart w:id="2" w:name="_GoBack"/>
      <w:bookmarkEnd w:id="2"/>
      <w:r>
        <w:rPr>
          <w:rFonts w:ascii="Times New Roman" w:hAnsi="Times New Roman"/>
          <w:sz w:val="28"/>
        </w:rPr>
        <w:t>ьного расследования и при рассмотрении уголовного дела в суде по существу индивидуальные предприниматели</w:t>
      </w:r>
      <w:r>
        <w:rPr>
          <w:rFonts w:ascii="Times New Roman" w:hAnsi="Times New Roman"/>
          <w:sz w:val="28"/>
        </w:rPr>
        <w:t xml:space="preserve"> вину </w:t>
      </w:r>
      <w:r>
        <w:rPr>
          <w:rFonts w:ascii="Times New Roman" w:hAnsi="Times New Roman"/>
          <w:sz w:val="28"/>
        </w:rPr>
        <w:t xml:space="preserve">в инкриминируемым им преступлениям не признали. </w:t>
      </w:r>
    </w:p>
    <w:p w14:paraId="09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Приговорами Могочинского районного суда Забайкальского края  подрядчики </w:t>
      </w:r>
      <w:r>
        <w:rPr>
          <w:rFonts w:ascii="Times New Roman" w:hAnsi="Times New Roman"/>
          <w:sz w:val="28"/>
        </w:rPr>
        <w:t xml:space="preserve">признаны виновными в совершении преступлений, предусмотренных ч.4 ст.159 </w:t>
      </w:r>
      <w:r>
        <w:rPr>
          <w:rFonts w:ascii="Times New Roman" w:hAnsi="Times New Roman"/>
          <w:sz w:val="28"/>
        </w:rPr>
        <w:t>УК РФ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мошенничество, то есть в хищение чужого имущества путем обмана, совершенное в особо крупном размере</w:t>
      </w:r>
      <w:r>
        <w:rPr>
          <w:rFonts w:ascii="Times New Roman" w:hAnsi="Times New Roman"/>
          <w:sz w:val="28"/>
        </w:rPr>
        <w:t>) и им назначено наказание в виде лишения свободы на срок 2 года 4 месяца условно со штрафом в размере 100 тыс.рублей и</w:t>
      </w:r>
      <w:r>
        <w:rPr>
          <w:rFonts w:ascii="Times New Roman" w:hAnsi="Times New Roman"/>
          <w:sz w:val="28"/>
        </w:rPr>
        <w:t xml:space="preserve"> 2 года 6 месяце</w:t>
      </w:r>
      <w:r>
        <w:rPr>
          <w:rFonts w:ascii="Times New Roman" w:hAnsi="Times New Roman"/>
          <w:sz w:val="28"/>
        </w:rPr>
        <w:t>в условно со штрафом в размере 100 тыс.рублей соответственно.</w:t>
      </w:r>
    </w:p>
    <w:p w14:paraId="0A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Гражданские иски администрации Могочинского муниципального округа о взыскании сумм причиненного ущерба с подрядчиков удовлетворены в полном объеме.</w:t>
      </w:r>
    </w:p>
    <w:p w14:paraId="0B000000">
      <w:pPr>
        <w:widowControl w:val="1"/>
        <w:spacing w:after="0" w:line="240" w:lineRule="auto"/>
        <w:ind w:firstLine="708" w:right="-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Приговоры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вступили в законную силу.</w:t>
      </w:r>
    </w:p>
    <w:p w14:paraId="0C000000">
      <w:pPr>
        <w:widowControl w:val="1"/>
        <w:spacing w:after="0" w:line="240" w:lineRule="auto"/>
        <w:ind w:right="-1"/>
        <w:jc w:val="both"/>
        <w:rPr>
          <w:rFonts w:ascii="Times New Roman" w:hAnsi="Times New Roman"/>
          <w:sz w:val="28"/>
        </w:rPr>
      </w:pPr>
      <w:bookmarkEnd w:id="1"/>
    </w:p>
    <w:p w14:paraId="0D000000">
      <w:pPr>
        <w:widowControl w:val="1"/>
        <w:ind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(</w:t>
      </w:r>
      <w:r>
        <w:rPr>
          <w:rFonts w:ascii="Times New Roman" w:hAnsi="Times New Roman"/>
          <w:b w:val="1"/>
          <w:sz w:val="28"/>
        </w:rPr>
        <w:t>Информацию предоставил</w:t>
      </w:r>
      <w:r>
        <w:rPr>
          <w:rFonts w:ascii="Times New Roman" w:hAnsi="Times New Roman"/>
          <w:b w:val="1"/>
          <w:sz w:val="28"/>
        </w:rPr>
        <w:t xml:space="preserve"> помощник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межрайонного </w:t>
      </w:r>
      <w:r>
        <w:rPr>
          <w:rFonts w:ascii="Times New Roman" w:hAnsi="Times New Roman"/>
          <w:b w:val="1"/>
          <w:sz w:val="28"/>
        </w:rPr>
        <w:t xml:space="preserve">прокурора </w:t>
      </w:r>
      <w:r>
        <w:rPr>
          <w:rFonts w:ascii="Times New Roman" w:hAnsi="Times New Roman"/>
          <w:b w:val="1"/>
          <w:sz w:val="28"/>
        </w:rPr>
        <w:t>Толстокулаков Артем</w:t>
      </w:r>
      <w:r>
        <w:rPr>
          <w:rFonts w:ascii="Times New Roman" w:hAnsi="Times New Roman"/>
          <w:b w:val="1"/>
          <w:sz w:val="28"/>
        </w:rPr>
        <w:t>)</w:t>
      </w:r>
    </w:p>
    <w:p w14:paraId="0E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телефон: 8-914-489-37-29</w:t>
      </w:r>
    </w:p>
    <w:p w14:paraId="0F000000">
      <w:pPr>
        <w:rPr>
          <w:rFonts w:ascii="Times New Roman" w:hAnsi="Times New Roman"/>
          <w:sz w:val="28"/>
        </w:rPr>
      </w:pPr>
    </w:p>
    <w:p w14:paraId="10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СОГЛАСОВАНО</w:t>
      </w:r>
    </w:p>
    <w:p w14:paraId="11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</w:t>
      </w:r>
      <w:r>
        <w:rPr>
          <w:rFonts w:ascii="Times New Roman" w:hAnsi="Times New Roman"/>
          <w:sz w:val="28"/>
        </w:rPr>
        <w:t xml:space="preserve"> прокурор</w:t>
      </w:r>
    </w:p>
    <w:p w14:paraId="12000000">
      <w:pPr>
        <w:widowControl w:val="1"/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оветник юстиции                                              </w:t>
      </w:r>
      <w:r>
        <w:rPr>
          <w:rFonts w:ascii="Times New Roman" w:hAnsi="Times New Roman"/>
          <w:sz w:val="28"/>
        </w:rPr>
        <w:t xml:space="preserve">                  И.С. Дашабальжирова</w:t>
      </w:r>
    </w:p>
    <w:p w14:paraId="13000000">
      <w:pPr>
        <w:rPr>
          <w:rFonts w:ascii="Times New Roman" w:hAnsi="Times New Roman"/>
          <w:sz w:val="28"/>
        </w:rPr>
      </w:pPr>
    </w:p>
    <w:p w14:paraId="14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22</w:t>
      </w:r>
      <w:r>
        <w:rPr>
          <w:rFonts w:ascii="Times New Roman" w:hAnsi="Times New Roman"/>
          <w:sz w:val="28"/>
        </w:rPr>
        <w:t>.04</w:t>
      </w:r>
      <w:r>
        <w:rPr>
          <w:rFonts w:ascii="Times New Roman" w:hAnsi="Times New Roman"/>
          <w:sz w:val="28"/>
        </w:rPr>
        <w:t>.2026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Body Text"/>
    <w:basedOn w:val="Style_1"/>
    <w:link w:val="Style_3_ch"/>
    <w:pPr>
      <w:widowControl w:val="1"/>
      <w:spacing w:after="120"/>
      <w:ind/>
    </w:pPr>
  </w:style>
  <w:style w:styleId="Style_3_ch" w:type="character">
    <w:name w:val="Body Text"/>
    <w:basedOn w:val="Style_1_ch"/>
    <w:link w:val="Style_3"/>
  </w:style>
  <w:style w:styleId="Style_4" w:type="paragraph">
    <w:name w:val="toc 4"/>
    <w:next w:val="Style_1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blk"/>
    <w:basedOn w:val="Style_8"/>
    <w:link w:val="Style_7_ch"/>
  </w:style>
  <w:style w:styleId="Style_7_ch" w:type="character">
    <w:name w:val="blk"/>
    <w:basedOn w:val="Style_8_ch"/>
    <w:link w:val="Style_7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sPlusNormal"/>
    <w:link w:val="Style_11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11_ch" w:type="character">
    <w:name w:val="ConsPlusNormal"/>
    <w:link w:val="Style_11"/>
    <w:rPr>
      <w:rFonts w:ascii="Arial" w:hAnsi="Arial"/>
      <w:sz w:val="20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12" w:type="paragraph">
    <w:name w:val="toc 3"/>
    <w:next w:val="Style_1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Body Text Indent"/>
    <w:basedOn w:val="Style_1"/>
    <w:link w:val="Style_15_ch"/>
    <w:pPr>
      <w:widowControl w:val="1"/>
      <w:spacing w:after="120" w:line="240" w:lineRule="auto"/>
      <w:ind w:left="283"/>
    </w:pPr>
    <w:rPr>
      <w:rFonts w:ascii="Times New Roman" w:hAnsi="Times New Roman"/>
      <w:sz w:val="28"/>
    </w:rPr>
  </w:style>
  <w:style w:styleId="Style_15_ch" w:type="character">
    <w:name w:val="Body Text Indent"/>
    <w:basedOn w:val="Style_1_ch"/>
    <w:link w:val="Style_15"/>
    <w:rPr>
      <w:rFonts w:ascii="Times New Roman" w:hAnsi="Times New Roman"/>
      <w:sz w:val="28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1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apple-converted-space"/>
    <w:basedOn w:val="Style_8"/>
    <w:link w:val="Style_21_ch"/>
  </w:style>
  <w:style w:styleId="Style_21_ch" w:type="character">
    <w:name w:val="apple-converted-space"/>
    <w:basedOn w:val="Style_8_ch"/>
    <w:link w:val="Style_21"/>
  </w:style>
  <w:style w:styleId="Style_22" w:type="paragraph">
    <w:name w:val="toc 8"/>
    <w:next w:val="Style_1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1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28" w:type="paragraph">
    <w:name w:val="Normal (Web)"/>
    <w:basedOn w:val="Style_1"/>
    <w:link w:val="Style_28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8_ch" w:type="character">
    <w:name w:val="Normal (Web)"/>
    <w:basedOn w:val="Style_1_ch"/>
    <w:link w:val="Style_28"/>
    <w:rPr>
      <w:rFonts w:ascii="Times New Roman" w:hAnsi="Times New Roman"/>
      <w:sz w:val="24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2026-04-20T11:17:43Z</dcterms:created>
  <dcterms:modified xsi:type="dcterms:W3CDTF">2026-04-22T10:22:54Z</dcterms:modified>
</cp:coreProperties>
</file>